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5877" w14:textId="2E8DE922" w:rsidR="00561476" w:rsidRPr="00D070C3" w:rsidRDefault="00F16999" w:rsidP="00561476">
      <w:pPr>
        <w:jc w:val="center"/>
        <w:rPr>
          <w:b/>
          <w:sz w:val="36"/>
          <w:szCs w:val="36"/>
        </w:rPr>
      </w:pPr>
      <w:r>
        <w:rPr>
          <w:b/>
          <w:noProof/>
          <w:sz w:val="36"/>
          <w:szCs w:val="36"/>
        </w:rPr>
        <w:drawing>
          <wp:inline distT="0" distB="0" distL="0" distR="0" wp14:anchorId="723AB06A" wp14:editId="4B9BAECE">
            <wp:extent cx="3743325" cy="23907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390775"/>
                    </a:xfrm>
                    <a:prstGeom prst="rect">
                      <a:avLst/>
                    </a:prstGeom>
                    <a:noFill/>
                    <a:ln>
                      <a:noFill/>
                    </a:ln>
                  </pic:spPr>
                </pic:pic>
              </a:graphicData>
            </a:graphic>
          </wp:inline>
        </w:drawing>
      </w:r>
    </w:p>
    <w:p w14:paraId="25658A4D" w14:textId="77777777" w:rsidR="00561476" w:rsidRPr="00D070C3" w:rsidRDefault="00561476" w:rsidP="00561476">
      <w:pPr>
        <w:jc w:val="center"/>
        <w:rPr>
          <w:b/>
          <w:sz w:val="36"/>
          <w:szCs w:val="36"/>
          <w:lang w:val="en-US"/>
        </w:rPr>
      </w:pPr>
    </w:p>
    <w:p w14:paraId="437760DF" w14:textId="77777777" w:rsidR="000A4DD6" w:rsidRPr="00D070C3" w:rsidRDefault="000A4DD6" w:rsidP="00561476">
      <w:pPr>
        <w:jc w:val="center"/>
        <w:rPr>
          <w:b/>
          <w:sz w:val="36"/>
          <w:szCs w:val="36"/>
          <w:lang w:val="en-US"/>
        </w:rPr>
      </w:pPr>
    </w:p>
    <w:p w14:paraId="55CC2DFE" w14:textId="77777777" w:rsidR="000A4DD6" w:rsidRPr="00D070C3" w:rsidRDefault="000A4DD6" w:rsidP="00561476">
      <w:pPr>
        <w:jc w:val="center"/>
        <w:rPr>
          <w:b/>
          <w:sz w:val="36"/>
          <w:szCs w:val="36"/>
          <w:lang w:val="en-US"/>
        </w:rPr>
      </w:pPr>
    </w:p>
    <w:p w14:paraId="150D4118" w14:textId="77777777" w:rsidR="000A4DD6" w:rsidRPr="00D070C3" w:rsidRDefault="000A4DD6" w:rsidP="00561476">
      <w:pPr>
        <w:jc w:val="center"/>
        <w:rPr>
          <w:b/>
          <w:sz w:val="36"/>
          <w:szCs w:val="36"/>
          <w:lang w:val="en-US"/>
        </w:rPr>
      </w:pPr>
    </w:p>
    <w:p w14:paraId="3886E4B3" w14:textId="77777777" w:rsidR="00561476" w:rsidRPr="00D070C3" w:rsidRDefault="00561476" w:rsidP="00561476">
      <w:pPr>
        <w:tabs>
          <w:tab w:val="left" w:pos="5204"/>
        </w:tabs>
        <w:jc w:val="left"/>
        <w:rPr>
          <w:b/>
          <w:sz w:val="36"/>
          <w:szCs w:val="36"/>
        </w:rPr>
      </w:pPr>
      <w:r w:rsidRPr="00D070C3">
        <w:rPr>
          <w:b/>
          <w:sz w:val="36"/>
          <w:szCs w:val="36"/>
        </w:rPr>
        <w:tab/>
      </w:r>
    </w:p>
    <w:p w14:paraId="2A007C99" w14:textId="77777777" w:rsidR="00561476" w:rsidRPr="00D070C3" w:rsidRDefault="00561476" w:rsidP="00561476">
      <w:pPr>
        <w:jc w:val="center"/>
        <w:rPr>
          <w:b/>
          <w:sz w:val="36"/>
          <w:szCs w:val="36"/>
        </w:rPr>
      </w:pPr>
    </w:p>
    <w:p w14:paraId="6FB8BDB0" w14:textId="77777777" w:rsidR="00561476" w:rsidRPr="00D070C3" w:rsidRDefault="00CB76D2" w:rsidP="00561476">
      <w:pPr>
        <w:jc w:val="center"/>
        <w:rPr>
          <w:b/>
          <w:sz w:val="48"/>
          <w:szCs w:val="48"/>
        </w:rPr>
      </w:pPr>
      <w:bookmarkStart w:id="0" w:name="_Toc226196784"/>
      <w:bookmarkStart w:id="1" w:name="_Toc226197203"/>
      <w:r w:rsidRPr="00D070C3">
        <w:rPr>
          <w:b/>
          <w:sz w:val="48"/>
          <w:szCs w:val="48"/>
        </w:rPr>
        <w:t>М</w:t>
      </w:r>
      <w:r w:rsidR="00561476" w:rsidRPr="00D070C3">
        <w:rPr>
          <w:b/>
          <w:sz w:val="48"/>
          <w:szCs w:val="48"/>
        </w:rPr>
        <w:t>ониторинг СМИ</w:t>
      </w:r>
      <w:bookmarkEnd w:id="0"/>
      <w:bookmarkEnd w:id="1"/>
      <w:r w:rsidR="00561476" w:rsidRPr="00D070C3">
        <w:rPr>
          <w:b/>
          <w:sz w:val="48"/>
          <w:szCs w:val="48"/>
        </w:rPr>
        <w:t xml:space="preserve"> РФ</w:t>
      </w:r>
    </w:p>
    <w:p w14:paraId="1D520D6A" w14:textId="77777777" w:rsidR="00561476" w:rsidRPr="00D070C3" w:rsidRDefault="00561476" w:rsidP="00561476">
      <w:pPr>
        <w:jc w:val="center"/>
        <w:rPr>
          <w:b/>
          <w:sz w:val="48"/>
          <w:szCs w:val="48"/>
        </w:rPr>
      </w:pPr>
      <w:bookmarkStart w:id="2" w:name="_Toc226196785"/>
      <w:bookmarkStart w:id="3" w:name="_Toc226197204"/>
      <w:r w:rsidRPr="00D070C3">
        <w:rPr>
          <w:b/>
          <w:sz w:val="48"/>
          <w:szCs w:val="48"/>
        </w:rPr>
        <w:t>по пенсионной тематике</w:t>
      </w:r>
      <w:bookmarkEnd w:id="2"/>
      <w:bookmarkEnd w:id="3"/>
    </w:p>
    <w:p w14:paraId="6FD95460" w14:textId="77777777" w:rsidR="008B6D1B" w:rsidRPr="00D070C3" w:rsidRDefault="008B6D1B" w:rsidP="00C70A20">
      <w:pPr>
        <w:jc w:val="center"/>
        <w:rPr>
          <w:b/>
          <w:sz w:val="48"/>
          <w:szCs w:val="48"/>
        </w:rPr>
      </w:pPr>
    </w:p>
    <w:p w14:paraId="7F86E1E7" w14:textId="77777777" w:rsidR="007D6FE5" w:rsidRPr="00D070C3" w:rsidRDefault="007D6FE5" w:rsidP="00C70A20">
      <w:pPr>
        <w:jc w:val="center"/>
        <w:rPr>
          <w:b/>
          <w:sz w:val="36"/>
          <w:szCs w:val="36"/>
        </w:rPr>
      </w:pPr>
      <w:r w:rsidRPr="00D070C3">
        <w:rPr>
          <w:b/>
          <w:sz w:val="36"/>
          <w:szCs w:val="36"/>
        </w:rPr>
        <w:t xml:space="preserve"> </w:t>
      </w:r>
    </w:p>
    <w:p w14:paraId="74956502" w14:textId="77777777" w:rsidR="00C70A20" w:rsidRPr="00D070C3" w:rsidRDefault="007E631E" w:rsidP="00C70A20">
      <w:pPr>
        <w:jc w:val="center"/>
        <w:rPr>
          <w:b/>
          <w:sz w:val="40"/>
          <w:szCs w:val="40"/>
        </w:rPr>
      </w:pPr>
      <w:r w:rsidRPr="00D070C3">
        <w:rPr>
          <w:b/>
          <w:sz w:val="40"/>
          <w:szCs w:val="40"/>
        </w:rPr>
        <w:t>11</w:t>
      </w:r>
      <w:r w:rsidR="00CB6B64" w:rsidRPr="00D070C3">
        <w:rPr>
          <w:b/>
          <w:sz w:val="40"/>
          <w:szCs w:val="40"/>
        </w:rPr>
        <w:t>.</w:t>
      </w:r>
      <w:r w:rsidR="00C8666E" w:rsidRPr="00D070C3">
        <w:rPr>
          <w:b/>
          <w:sz w:val="40"/>
          <w:szCs w:val="40"/>
        </w:rPr>
        <w:t>0</w:t>
      </w:r>
      <w:r w:rsidR="002A6B72" w:rsidRPr="00D070C3">
        <w:rPr>
          <w:b/>
          <w:sz w:val="40"/>
          <w:szCs w:val="40"/>
          <w:lang w:val="en-US"/>
        </w:rPr>
        <w:t>7</w:t>
      </w:r>
      <w:r w:rsidR="000214CF" w:rsidRPr="00D070C3">
        <w:rPr>
          <w:b/>
          <w:sz w:val="40"/>
          <w:szCs w:val="40"/>
        </w:rPr>
        <w:t>.</w:t>
      </w:r>
      <w:r w:rsidR="007D6FE5" w:rsidRPr="00D070C3">
        <w:rPr>
          <w:b/>
          <w:sz w:val="40"/>
          <w:szCs w:val="40"/>
        </w:rPr>
        <w:t>20</w:t>
      </w:r>
      <w:r w:rsidR="00EB57E7" w:rsidRPr="00D070C3">
        <w:rPr>
          <w:b/>
          <w:sz w:val="40"/>
          <w:szCs w:val="40"/>
        </w:rPr>
        <w:t>2</w:t>
      </w:r>
      <w:r w:rsidR="00C8666E" w:rsidRPr="00D070C3">
        <w:rPr>
          <w:b/>
          <w:sz w:val="40"/>
          <w:szCs w:val="40"/>
        </w:rPr>
        <w:t>5</w:t>
      </w:r>
      <w:r w:rsidR="00C70A20" w:rsidRPr="00D070C3">
        <w:rPr>
          <w:b/>
          <w:sz w:val="40"/>
          <w:szCs w:val="40"/>
        </w:rPr>
        <w:t xml:space="preserve"> г</w:t>
      </w:r>
      <w:r w:rsidR="007D6FE5" w:rsidRPr="00D070C3">
        <w:rPr>
          <w:b/>
          <w:sz w:val="40"/>
          <w:szCs w:val="40"/>
        </w:rPr>
        <w:t>.</w:t>
      </w:r>
    </w:p>
    <w:p w14:paraId="2250F4F1" w14:textId="77777777" w:rsidR="007D6FE5" w:rsidRPr="00D070C3" w:rsidRDefault="007D6FE5" w:rsidP="000C1A46">
      <w:pPr>
        <w:jc w:val="center"/>
        <w:rPr>
          <w:b/>
          <w:sz w:val="40"/>
          <w:szCs w:val="40"/>
        </w:rPr>
      </w:pPr>
    </w:p>
    <w:p w14:paraId="16D174BB" w14:textId="77777777" w:rsidR="00C16C6D" w:rsidRPr="00D070C3" w:rsidRDefault="00C16C6D" w:rsidP="000C1A46">
      <w:pPr>
        <w:jc w:val="center"/>
        <w:rPr>
          <w:b/>
          <w:sz w:val="40"/>
          <w:szCs w:val="40"/>
        </w:rPr>
      </w:pPr>
    </w:p>
    <w:p w14:paraId="7C77DFBB" w14:textId="77777777" w:rsidR="00C70A20" w:rsidRPr="00D070C3" w:rsidRDefault="00C70A20" w:rsidP="000C1A46">
      <w:pPr>
        <w:jc w:val="center"/>
        <w:rPr>
          <w:b/>
          <w:sz w:val="40"/>
          <w:szCs w:val="40"/>
        </w:rPr>
      </w:pPr>
    </w:p>
    <w:p w14:paraId="1DCEF2CF" w14:textId="77777777" w:rsidR="00C70A20" w:rsidRPr="00D070C3" w:rsidRDefault="00C70A20" w:rsidP="000C1A46">
      <w:pPr>
        <w:jc w:val="center"/>
      </w:pPr>
    </w:p>
    <w:p w14:paraId="2745BC01" w14:textId="77777777" w:rsidR="00CB76D2" w:rsidRPr="00D070C3" w:rsidRDefault="00CB76D2" w:rsidP="000C1A46">
      <w:pPr>
        <w:jc w:val="center"/>
        <w:rPr>
          <w:b/>
          <w:sz w:val="40"/>
          <w:szCs w:val="40"/>
        </w:rPr>
      </w:pPr>
    </w:p>
    <w:p w14:paraId="394A2CCF" w14:textId="77777777" w:rsidR="009D66A1" w:rsidRPr="00D070C3" w:rsidRDefault="009B23FE" w:rsidP="009B23FE">
      <w:pPr>
        <w:pStyle w:val="10"/>
        <w:jc w:val="center"/>
      </w:pPr>
      <w:r w:rsidRPr="00D070C3">
        <w:br w:type="page"/>
      </w:r>
      <w:bookmarkStart w:id="4" w:name="_Toc396864626"/>
      <w:bookmarkStart w:id="5" w:name="_Toc203113022"/>
      <w:r w:rsidR="009D79CC" w:rsidRPr="00D070C3">
        <w:lastRenderedPageBreak/>
        <w:t>Те</w:t>
      </w:r>
      <w:r w:rsidR="009D66A1" w:rsidRPr="00D070C3">
        <w:t>мы</w:t>
      </w:r>
      <w:r w:rsidR="009D66A1" w:rsidRPr="00D070C3">
        <w:rPr>
          <w:rFonts w:ascii="Arial Rounded MT Bold" w:hAnsi="Arial Rounded MT Bold"/>
        </w:rPr>
        <w:t xml:space="preserve"> </w:t>
      </w:r>
      <w:r w:rsidR="009D66A1" w:rsidRPr="00D070C3">
        <w:t>дня</w:t>
      </w:r>
      <w:bookmarkEnd w:id="4"/>
      <w:bookmarkEnd w:id="5"/>
    </w:p>
    <w:p w14:paraId="6DA5CEBF" w14:textId="77777777" w:rsidR="00A1463C" w:rsidRPr="00D070C3" w:rsidRDefault="00260504" w:rsidP="00676D5F">
      <w:pPr>
        <w:numPr>
          <w:ilvl w:val="0"/>
          <w:numId w:val="25"/>
        </w:numPr>
        <w:rPr>
          <w:i/>
        </w:rPr>
      </w:pPr>
      <w:r w:rsidRPr="00D070C3">
        <w:rPr>
          <w:i/>
        </w:rPr>
        <w:t xml:space="preserve">Солид Банк совместно с партнером АО «НПФ ГАЗФОНД пенсионные накопления» начал реализацию уникального накопительно-сберегательного продукта – Программы долгосрочных сбережений. Программа разработана Банком России и Минфином по поручению Президента РФ. С ней граждане смогут создать капитал или финансовую подушку при поддержке государства. Накопления формируются за счет личных взносов, государственного софинансирования и инвестиционного дохода фонда, </w:t>
      </w:r>
      <w:hyperlink w:anchor="a1" w:history="1">
        <w:r w:rsidRPr="00D070C3">
          <w:rPr>
            <w:rStyle w:val="a3"/>
            <w:i/>
          </w:rPr>
          <w:t>сообщается на сайте банка</w:t>
        </w:r>
      </w:hyperlink>
      <w:r w:rsidRPr="00D070C3">
        <w:rPr>
          <w:i/>
        </w:rPr>
        <w:t xml:space="preserve"> </w:t>
      </w:r>
    </w:p>
    <w:p w14:paraId="0CF97584" w14:textId="77777777" w:rsidR="00260504" w:rsidRPr="00D070C3" w:rsidRDefault="00260504" w:rsidP="00676D5F">
      <w:pPr>
        <w:numPr>
          <w:ilvl w:val="0"/>
          <w:numId w:val="25"/>
        </w:numPr>
        <w:rPr>
          <w:i/>
        </w:rPr>
      </w:pPr>
      <w:r w:rsidRPr="00D070C3">
        <w:rPr>
          <w:i/>
        </w:rPr>
        <w:t xml:space="preserve">Большинство россиян совершают ошибки при формировании долгосрочных накоплений, что затрудняет обеспечение стабильного дохода после выхода на пенсию. Такое мнение высказала ТАСС исполнительный директор «СберНПФ» Алла Пальшина. Она отметила, что самыми распространенными ошибками россиян является поздний старт накоплений, отсутствие четко сформулированных финансовых целей, преждевременное снятие средств и игнорирование инфляции, </w:t>
      </w:r>
      <w:hyperlink w:anchor="a2" w:history="1">
        <w:r w:rsidRPr="00D070C3">
          <w:rPr>
            <w:rStyle w:val="a3"/>
            <w:i/>
          </w:rPr>
          <w:t>пишет «Конукрент»</w:t>
        </w:r>
      </w:hyperlink>
    </w:p>
    <w:p w14:paraId="591E13CE" w14:textId="77777777" w:rsidR="00260504" w:rsidRPr="00D070C3" w:rsidRDefault="00260504" w:rsidP="00676D5F">
      <w:pPr>
        <w:numPr>
          <w:ilvl w:val="0"/>
          <w:numId w:val="25"/>
        </w:numPr>
        <w:rPr>
          <w:i/>
        </w:rPr>
      </w:pPr>
      <w:r w:rsidRPr="00D070C3">
        <w:rPr>
          <w:i/>
        </w:rPr>
        <w:t xml:space="preserve">Госдума приняла во втором и третьем чтениях закон,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 Сейчас от НДС освобождены услуги депозитариев на основании лицензий, </w:t>
      </w:r>
      <w:hyperlink w:anchor="a3" w:history="1">
        <w:r w:rsidRPr="00D070C3">
          <w:rPr>
            <w:rStyle w:val="a3"/>
            <w:i/>
          </w:rPr>
          <w:t>сообщает ТАСС</w:t>
        </w:r>
      </w:hyperlink>
    </w:p>
    <w:p w14:paraId="71EAB148" w14:textId="77777777" w:rsidR="00260504" w:rsidRPr="00D070C3" w:rsidRDefault="00260504" w:rsidP="00676D5F">
      <w:pPr>
        <w:numPr>
          <w:ilvl w:val="0"/>
          <w:numId w:val="25"/>
        </w:numPr>
        <w:rPr>
          <w:i/>
        </w:rPr>
      </w:pPr>
      <w:r w:rsidRPr="00D070C3">
        <w:rPr>
          <w:i/>
        </w:rPr>
        <w:t>В России прорабатывается концепция "детского договора" по программе долгосрочных сбережении</w:t>
      </w:r>
      <w:r w:rsidRPr="00D070C3">
        <w:rPr>
          <w:rFonts w:ascii="Cambria Math" w:hAnsi="Cambria Math" w:cs="Cambria Math"/>
          <w:i/>
        </w:rPr>
        <w:t>̆</w:t>
      </w:r>
      <w:r w:rsidRPr="00D070C3">
        <w:rPr>
          <w:i/>
        </w:rPr>
        <w:t xml:space="preserve"> с особыми условиями и параметрами софинансирования. Это следует из ответа Минтруда на обращение депутатов Госдумы от фракции "Справедливая Россия - За правду". Ранее депутаты направили на заключение в кабмин проект закона о создании системы детских сберегательных счетов с первоначальным взносом в 100 тыс. руб. из федерального бюджета для каждого родившегося ребенка, </w:t>
      </w:r>
      <w:hyperlink w:anchor="a4" w:history="1">
        <w:r w:rsidRPr="00D070C3">
          <w:rPr>
            <w:rStyle w:val="a3"/>
            <w:i/>
          </w:rPr>
          <w:t>пишет издание «Накануне.ру»</w:t>
        </w:r>
      </w:hyperlink>
    </w:p>
    <w:p w14:paraId="53A00321" w14:textId="77777777" w:rsidR="00260504" w:rsidRPr="00D070C3" w:rsidRDefault="0046174D" w:rsidP="00676D5F">
      <w:pPr>
        <w:numPr>
          <w:ilvl w:val="0"/>
          <w:numId w:val="25"/>
        </w:numPr>
        <w:rPr>
          <w:i/>
        </w:rPr>
      </w:pPr>
      <w:r w:rsidRPr="00D070C3">
        <w:rPr>
          <w:i/>
        </w:rPr>
        <w:t xml:space="preserve">76 тыс. договоров на участие в программе долгосрочных сбережений негосударственных пенсионных фондов на сумму около 5 млрд рублей заключили жители Тюменской области с января 2024 г. Это 5 % от общей численности населения региона. Привлечь внимание к варианту вложения денег от населения и получения пассивного дохода – для этого в тюменском музее Словцова проходит специальная лекция с участием начальника отдела регулирования негосударственных пенсионных фондов департамента финансовой политики Минфина России Наталии Каменской и вице-президента НАПФ Алексея Денисова, </w:t>
      </w:r>
      <w:hyperlink w:anchor="a5" w:history="1">
        <w:r w:rsidRPr="00D070C3">
          <w:rPr>
            <w:rStyle w:val="a3"/>
            <w:i/>
          </w:rPr>
          <w:t>передает «Тюменская линия»</w:t>
        </w:r>
      </w:hyperlink>
    </w:p>
    <w:p w14:paraId="3CA4D916" w14:textId="77777777" w:rsidR="0046174D" w:rsidRPr="00D070C3" w:rsidRDefault="0046174D" w:rsidP="00676D5F">
      <w:pPr>
        <w:numPr>
          <w:ilvl w:val="0"/>
          <w:numId w:val="25"/>
        </w:numPr>
        <w:rPr>
          <w:i/>
        </w:rPr>
      </w:pPr>
      <w:r w:rsidRPr="00D070C3">
        <w:rPr>
          <w:i/>
        </w:rPr>
        <w:t xml:space="preserve">На размер страховой пенсии россиян влияют трудовой стаж и количество накопленных пенсионных баллов. Соответственно, чем больше эти показатели, тем выше размер пенсионных выплат. В Социальном фонде России рассказали еще об одном способе увеличить выплату. Если уйти на законный отдых на пять </w:t>
      </w:r>
      <w:r w:rsidRPr="00D070C3">
        <w:rPr>
          <w:i/>
        </w:rPr>
        <w:lastRenderedPageBreak/>
        <w:t xml:space="preserve">лет позже, стоимость начисляемых пенсионных баллов возрастет. Подробнее о том, как повысить пенсионные выплаты, — </w:t>
      </w:r>
      <w:hyperlink w:anchor="a6" w:history="1">
        <w:r w:rsidRPr="00D070C3">
          <w:rPr>
            <w:rStyle w:val="a3"/>
            <w:i/>
          </w:rPr>
          <w:t>в материале «Известий»</w:t>
        </w:r>
      </w:hyperlink>
    </w:p>
    <w:p w14:paraId="1B290181" w14:textId="77777777" w:rsidR="00940029" w:rsidRPr="00D070C3" w:rsidRDefault="009D79CC" w:rsidP="00940029">
      <w:pPr>
        <w:pStyle w:val="10"/>
        <w:jc w:val="center"/>
      </w:pPr>
      <w:bookmarkStart w:id="6" w:name="_Toc173015209"/>
      <w:bookmarkStart w:id="7" w:name="_Toc203113023"/>
      <w:r w:rsidRPr="00D070C3">
        <w:t>Ци</w:t>
      </w:r>
      <w:r w:rsidR="00940029" w:rsidRPr="00D070C3">
        <w:t>таты дня</w:t>
      </w:r>
      <w:bookmarkEnd w:id="6"/>
      <w:bookmarkEnd w:id="7"/>
    </w:p>
    <w:p w14:paraId="0F2B638B" w14:textId="77777777" w:rsidR="00676D5F" w:rsidRPr="00D070C3" w:rsidRDefault="00896D87" w:rsidP="003B3BAA">
      <w:pPr>
        <w:numPr>
          <w:ilvl w:val="0"/>
          <w:numId w:val="27"/>
        </w:numPr>
        <w:rPr>
          <w:i/>
        </w:rPr>
      </w:pPr>
      <w:r w:rsidRPr="00D070C3">
        <w:rPr>
          <w:i/>
        </w:rPr>
        <w:t>Никита Чаплин, член Комитета Госдумы РФ по бюджету и налогам: «Развитие системы долгосрочных сбережений — важный шаг к повышению финансовой устойчивости граждан. Многие россияне сегодня задумываются о том, как обеспечить себе достойный уровень жизни в будущем, и государство должно создавать для этого комфортные условия. Новый законопроект снимает избыточную налоговую нагрузку с операций, связанных с расчетом стимулирующих взносов»</w:t>
      </w:r>
    </w:p>
    <w:p w14:paraId="0E968F62" w14:textId="77777777" w:rsidR="00896D87" w:rsidRPr="00D070C3" w:rsidRDefault="00896D87" w:rsidP="003B3BAA">
      <w:pPr>
        <w:numPr>
          <w:ilvl w:val="0"/>
          <w:numId w:val="27"/>
        </w:numPr>
        <w:rPr>
          <w:i/>
        </w:rPr>
      </w:pPr>
      <w:r w:rsidRPr="00D070C3">
        <w:rPr>
          <w:i/>
        </w:rPr>
        <w:t>Никита Чаплин, член Комитета Госдумы РФ по бюджету и налогам: «Спрос на долгосрочные финансовые инструменты растет, и наша задача - убрать все лишние барьеры на пути их развития. Данный закон - еще один шаг к созданию понятной и удобной системы сбережений, которая поможет людям увереннее планировать свое будущее. При этом все механизмы контроля и отчетности сохраняются, что гарантирует прозрачность работы администраторов и защиту интересов вкладчиков»</w:t>
      </w:r>
    </w:p>
    <w:p w14:paraId="41076BCF" w14:textId="77777777" w:rsidR="00D070C3" w:rsidRPr="00D070C3" w:rsidRDefault="00D070C3" w:rsidP="003B3BAA">
      <w:pPr>
        <w:numPr>
          <w:ilvl w:val="0"/>
          <w:numId w:val="27"/>
        </w:numPr>
        <w:rPr>
          <w:i/>
        </w:rPr>
      </w:pPr>
      <w:r w:rsidRPr="00D070C3">
        <w:rPr>
          <w:i/>
        </w:rPr>
        <w:t>Наталия Каменская, начальник отдела регулирования негосударственных пенсионных фондов департамента финансовой политики Минфина России: «Это не просто добровольная накопительная программа. Это новый продукт, в котором участвует не только гражданин, но и государство. Помимо гарантированной сохранности средств, на личные взносы в течение 10 лет начисляется софинансирование от государства в размере до 36 тысяч рублей в год. Также участникам предоставляется налоговый вычет на сумму личных взносов до 400 тысяч рублей в год. Плюс - ежегодный инвестиционный доход от операторов программы, которыми назначены негосударственные пенсионные фонды. Более того, в скором времени будут приняты поправки в Налоговый кодекс, которые позволят работодателям получать налоговые преференции при пополнении счетов ПДС своих работников»</w:t>
      </w:r>
    </w:p>
    <w:p w14:paraId="54BFA96F" w14:textId="77777777" w:rsidR="00D070C3" w:rsidRPr="00D070C3" w:rsidRDefault="00D070C3" w:rsidP="003B3BAA">
      <w:pPr>
        <w:numPr>
          <w:ilvl w:val="0"/>
          <w:numId w:val="27"/>
        </w:numPr>
        <w:rPr>
          <w:i/>
        </w:rPr>
      </w:pPr>
      <w:r w:rsidRPr="00D070C3">
        <w:rPr>
          <w:i/>
        </w:rPr>
        <w:t>Алексей Денисов, вице-президент НАПФ: «По итогам 2024 года инвестиционная доходность по счетам ПДС в среднем составила около 20% годовых. А вместе с государственным софинансированием и налоговым вычетом, общая доходность по программе в первые 10 лет участия может превышать 120% годовых. При этом государство гарантирует сохранность внесенных гражданами средств и дохода от их инвестирования на сумму до 2,8 млн рублей через Агентство по страхованию вкладов»</w:t>
      </w:r>
    </w:p>
    <w:p w14:paraId="57D3DADE" w14:textId="77777777" w:rsidR="00A0290C" w:rsidRPr="00D070C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070C3">
        <w:rPr>
          <w:u w:val="single"/>
        </w:rPr>
        <w:lastRenderedPageBreak/>
        <w:t>ОГЛАВЛЕНИЕ</w:t>
      </w:r>
    </w:p>
    <w:p w14:paraId="2DD01FBE" w14:textId="07D862DB" w:rsidR="00F16999" w:rsidRDefault="008D2F10">
      <w:pPr>
        <w:pStyle w:val="12"/>
        <w:tabs>
          <w:tab w:val="right" w:leader="dot" w:pos="9061"/>
        </w:tabs>
        <w:rPr>
          <w:rFonts w:asciiTheme="minorHAnsi" w:eastAsiaTheme="minorEastAsia" w:hAnsiTheme="minorHAnsi" w:cstheme="minorBidi"/>
          <w:b w:val="0"/>
          <w:noProof/>
          <w:kern w:val="2"/>
          <w:sz w:val="24"/>
          <w14:ligatures w14:val="standardContextual"/>
        </w:rPr>
      </w:pPr>
      <w:r w:rsidRPr="00D070C3">
        <w:rPr>
          <w:caps/>
        </w:rPr>
        <w:fldChar w:fldCharType="begin"/>
      </w:r>
      <w:r w:rsidR="00310633" w:rsidRPr="00D070C3">
        <w:rPr>
          <w:caps/>
        </w:rPr>
        <w:instrText xml:space="preserve"> TOC \o "1-5" \h \z \u </w:instrText>
      </w:r>
      <w:r w:rsidRPr="00D070C3">
        <w:rPr>
          <w:caps/>
        </w:rPr>
        <w:fldChar w:fldCharType="separate"/>
      </w:r>
      <w:hyperlink w:anchor="_Toc203113022" w:history="1">
        <w:r w:rsidR="00F16999" w:rsidRPr="0052173C">
          <w:rPr>
            <w:rStyle w:val="a3"/>
            <w:noProof/>
          </w:rPr>
          <w:t>Темы</w:t>
        </w:r>
        <w:r w:rsidR="00F16999" w:rsidRPr="0052173C">
          <w:rPr>
            <w:rStyle w:val="a3"/>
            <w:rFonts w:ascii="Arial Rounded MT Bold" w:hAnsi="Arial Rounded MT Bold"/>
            <w:noProof/>
          </w:rPr>
          <w:t xml:space="preserve"> </w:t>
        </w:r>
        <w:r w:rsidR="00F16999" w:rsidRPr="0052173C">
          <w:rPr>
            <w:rStyle w:val="a3"/>
            <w:noProof/>
          </w:rPr>
          <w:t>дня</w:t>
        </w:r>
        <w:r w:rsidR="00F16999">
          <w:rPr>
            <w:noProof/>
            <w:webHidden/>
          </w:rPr>
          <w:tab/>
        </w:r>
        <w:r w:rsidR="00F16999">
          <w:rPr>
            <w:noProof/>
            <w:webHidden/>
          </w:rPr>
          <w:fldChar w:fldCharType="begin"/>
        </w:r>
        <w:r w:rsidR="00F16999">
          <w:rPr>
            <w:noProof/>
            <w:webHidden/>
          </w:rPr>
          <w:instrText xml:space="preserve"> PAGEREF _Toc203113022 \h </w:instrText>
        </w:r>
        <w:r w:rsidR="00F16999">
          <w:rPr>
            <w:noProof/>
            <w:webHidden/>
          </w:rPr>
        </w:r>
        <w:r w:rsidR="00F16999">
          <w:rPr>
            <w:noProof/>
            <w:webHidden/>
          </w:rPr>
          <w:fldChar w:fldCharType="separate"/>
        </w:r>
        <w:r w:rsidR="00BA7393">
          <w:rPr>
            <w:noProof/>
            <w:webHidden/>
          </w:rPr>
          <w:t>2</w:t>
        </w:r>
        <w:r w:rsidR="00F16999">
          <w:rPr>
            <w:noProof/>
            <w:webHidden/>
          </w:rPr>
          <w:fldChar w:fldCharType="end"/>
        </w:r>
      </w:hyperlink>
    </w:p>
    <w:p w14:paraId="245E9484" w14:textId="1CAF285A"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023" w:history="1">
        <w:r w:rsidRPr="0052173C">
          <w:rPr>
            <w:rStyle w:val="a3"/>
            <w:noProof/>
          </w:rPr>
          <w:t>Цитаты дня</w:t>
        </w:r>
        <w:r>
          <w:rPr>
            <w:noProof/>
            <w:webHidden/>
          </w:rPr>
          <w:tab/>
        </w:r>
        <w:r>
          <w:rPr>
            <w:noProof/>
            <w:webHidden/>
          </w:rPr>
          <w:fldChar w:fldCharType="begin"/>
        </w:r>
        <w:r>
          <w:rPr>
            <w:noProof/>
            <w:webHidden/>
          </w:rPr>
          <w:instrText xml:space="preserve"> PAGEREF _Toc203113023 \h </w:instrText>
        </w:r>
        <w:r>
          <w:rPr>
            <w:noProof/>
            <w:webHidden/>
          </w:rPr>
        </w:r>
        <w:r>
          <w:rPr>
            <w:noProof/>
            <w:webHidden/>
          </w:rPr>
          <w:fldChar w:fldCharType="separate"/>
        </w:r>
        <w:r w:rsidR="00BA7393">
          <w:rPr>
            <w:noProof/>
            <w:webHidden/>
          </w:rPr>
          <w:t>3</w:t>
        </w:r>
        <w:r>
          <w:rPr>
            <w:noProof/>
            <w:webHidden/>
          </w:rPr>
          <w:fldChar w:fldCharType="end"/>
        </w:r>
      </w:hyperlink>
    </w:p>
    <w:p w14:paraId="5B745349" w14:textId="05213D86"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024" w:history="1">
        <w:r w:rsidRPr="0052173C">
          <w:rPr>
            <w:rStyle w:val="a3"/>
            <w:noProof/>
          </w:rPr>
          <w:t>НОВОСТИ ПЕНСИОННОЙ ОТРАСЛИ</w:t>
        </w:r>
        <w:r>
          <w:rPr>
            <w:noProof/>
            <w:webHidden/>
          </w:rPr>
          <w:tab/>
        </w:r>
        <w:r>
          <w:rPr>
            <w:noProof/>
            <w:webHidden/>
          </w:rPr>
          <w:fldChar w:fldCharType="begin"/>
        </w:r>
        <w:r>
          <w:rPr>
            <w:noProof/>
            <w:webHidden/>
          </w:rPr>
          <w:instrText xml:space="preserve"> PAGEREF _Toc203113024 \h </w:instrText>
        </w:r>
        <w:r>
          <w:rPr>
            <w:noProof/>
            <w:webHidden/>
          </w:rPr>
        </w:r>
        <w:r>
          <w:rPr>
            <w:noProof/>
            <w:webHidden/>
          </w:rPr>
          <w:fldChar w:fldCharType="separate"/>
        </w:r>
        <w:r w:rsidR="00BA7393">
          <w:rPr>
            <w:noProof/>
            <w:webHidden/>
          </w:rPr>
          <w:t>16</w:t>
        </w:r>
        <w:r>
          <w:rPr>
            <w:noProof/>
            <w:webHidden/>
          </w:rPr>
          <w:fldChar w:fldCharType="end"/>
        </w:r>
      </w:hyperlink>
    </w:p>
    <w:p w14:paraId="18ABEE5D" w14:textId="65383AF2"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025" w:history="1">
        <w:r w:rsidRPr="0052173C">
          <w:rPr>
            <w:rStyle w:val="a3"/>
            <w:noProof/>
          </w:rPr>
          <w:t>Новости отрасли НПФ</w:t>
        </w:r>
        <w:r>
          <w:rPr>
            <w:noProof/>
            <w:webHidden/>
          </w:rPr>
          <w:tab/>
        </w:r>
        <w:r>
          <w:rPr>
            <w:noProof/>
            <w:webHidden/>
          </w:rPr>
          <w:fldChar w:fldCharType="begin"/>
        </w:r>
        <w:r>
          <w:rPr>
            <w:noProof/>
            <w:webHidden/>
          </w:rPr>
          <w:instrText xml:space="preserve"> PAGEREF _Toc203113025 \h </w:instrText>
        </w:r>
        <w:r>
          <w:rPr>
            <w:noProof/>
            <w:webHidden/>
          </w:rPr>
        </w:r>
        <w:r>
          <w:rPr>
            <w:noProof/>
            <w:webHidden/>
          </w:rPr>
          <w:fldChar w:fldCharType="separate"/>
        </w:r>
        <w:r w:rsidR="00BA7393">
          <w:rPr>
            <w:noProof/>
            <w:webHidden/>
          </w:rPr>
          <w:t>16</w:t>
        </w:r>
        <w:r>
          <w:rPr>
            <w:noProof/>
            <w:webHidden/>
          </w:rPr>
          <w:fldChar w:fldCharType="end"/>
        </w:r>
      </w:hyperlink>
    </w:p>
    <w:p w14:paraId="16E42D45" w14:textId="0C4622C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26" w:history="1">
        <w:r w:rsidRPr="0052173C">
          <w:rPr>
            <w:rStyle w:val="a3"/>
            <w:noProof/>
          </w:rPr>
          <w:t>ТАСС, 07.2025, "Эксперт РА" повысил рейтинг НПФ "Будущее" до уровня RUAA+</w:t>
        </w:r>
        <w:r>
          <w:rPr>
            <w:noProof/>
            <w:webHidden/>
          </w:rPr>
          <w:tab/>
        </w:r>
        <w:r>
          <w:rPr>
            <w:noProof/>
            <w:webHidden/>
          </w:rPr>
          <w:fldChar w:fldCharType="begin"/>
        </w:r>
        <w:r>
          <w:rPr>
            <w:noProof/>
            <w:webHidden/>
          </w:rPr>
          <w:instrText xml:space="preserve"> PAGEREF _Toc203113026 \h </w:instrText>
        </w:r>
        <w:r>
          <w:rPr>
            <w:noProof/>
            <w:webHidden/>
          </w:rPr>
        </w:r>
        <w:r>
          <w:rPr>
            <w:noProof/>
            <w:webHidden/>
          </w:rPr>
          <w:fldChar w:fldCharType="separate"/>
        </w:r>
        <w:r w:rsidR="00BA7393">
          <w:rPr>
            <w:noProof/>
            <w:webHidden/>
          </w:rPr>
          <w:t>16</w:t>
        </w:r>
        <w:r>
          <w:rPr>
            <w:noProof/>
            <w:webHidden/>
          </w:rPr>
          <w:fldChar w:fldCharType="end"/>
        </w:r>
      </w:hyperlink>
    </w:p>
    <w:p w14:paraId="4AA96E7B" w14:textId="67D17A8D" w:rsidR="00F16999" w:rsidRDefault="00F16999">
      <w:pPr>
        <w:pStyle w:val="31"/>
        <w:rPr>
          <w:rFonts w:asciiTheme="minorHAnsi" w:eastAsiaTheme="minorEastAsia" w:hAnsiTheme="minorHAnsi" w:cstheme="minorBidi"/>
          <w:kern w:val="2"/>
          <w14:ligatures w14:val="standardContextual"/>
        </w:rPr>
      </w:pPr>
      <w:hyperlink w:anchor="_Toc203113027" w:history="1">
        <w:r w:rsidRPr="0052173C">
          <w:rPr>
            <w:rStyle w:val="a3"/>
          </w:rPr>
          <w:t>Рейтинговое агентство "Эксперт РА" оценило кредитный рейтинг финансовой надежности НПФ "БУДУЩЕЕ" на уровне ruAА+. Прогноз по рейтингу - позитивный, что говорит о высокой вероятности повышения рейтинга фонда на горизонте 12 месяцев.</w:t>
        </w:r>
        <w:r>
          <w:rPr>
            <w:webHidden/>
          </w:rPr>
          <w:tab/>
        </w:r>
        <w:r>
          <w:rPr>
            <w:webHidden/>
          </w:rPr>
          <w:fldChar w:fldCharType="begin"/>
        </w:r>
        <w:r>
          <w:rPr>
            <w:webHidden/>
          </w:rPr>
          <w:instrText xml:space="preserve"> PAGEREF _Toc203113027 \h </w:instrText>
        </w:r>
        <w:r>
          <w:rPr>
            <w:webHidden/>
          </w:rPr>
        </w:r>
        <w:r>
          <w:rPr>
            <w:webHidden/>
          </w:rPr>
          <w:fldChar w:fldCharType="separate"/>
        </w:r>
        <w:r w:rsidR="00BA7393">
          <w:rPr>
            <w:webHidden/>
          </w:rPr>
          <w:t>16</w:t>
        </w:r>
        <w:r>
          <w:rPr>
            <w:webHidden/>
          </w:rPr>
          <w:fldChar w:fldCharType="end"/>
        </w:r>
      </w:hyperlink>
    </w:p>
    <w:p w14:paraId="61004A49" w14:textId="37AEF16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28" w:history="1">
        <w:r w:rsidRPr="0052173C">
          <w:rPr>
            <w:rStyle w:val="a3"/>
            <w:noProof/>
          </w:rPr>
          <w:t>Solidbank.ru, 10.07.2025, Солид Банк присоединился к реализации Программы долгосрочных сбережений</w:t>
        </w:r>
        <w:r>
          <w:rPr>
            <w:noProof/>
            <w:webHidden/>
          </w:rPr>
          <w:tab/>
        </w:r>
        <w:r>
          <w:rPr>
            <w:noProof/>
            <w:webHidden/>
          </w:rPr>
          <w:fldChar w:fldCharType="begin"/>
        </w:r>
        <w:r>
          <w:rPr>
            <w:noProof/>
            <w:webHidden/>
          </w:rPr>
          <w:instrText xml:space="preserve"> PAGEREF _Toc203113028 \h </w:instrText>
        </w:r>
        <w:r>
          <w:rPr>
            <w:noProof/>
            <w:webHidden/>
          </w:rPr>
        </w:r>
        <w:r>
          <w:rPr>
            <w:noProof/>
            <w:webHidden/>
          </w:rPr>
          <w:fldChar w:fldCharType="separate"/>
        </w:r>
        <w:r w:rsidR="00BA7393">
          <w:rPr>
            <w:noProof/>
            <w:webHidden/>
          </w:rPr>
          <w:t>17</w:t>
        </w:r>
        <w:r>
          <w:rPr>
            <w:noProof/>
            <w:webHidden/>
          </w:rPr>
          <w:fldChar w:fldCharType="end"/>
        </w:r>
      </w:hyperlink>
    </w:p>
    <w:p w14:paraId="632EB80C" w14:textId="2BBF1FDD" w:rsidR="00F16999" w:rsidRDefault="00F16999">
      <w:pPr>
        <w:pStyle w:val="31"/>
        <w:rPr>
          <w:rFonts w:asciiTheme="minorHAnsi" w:eastAsiaTheme="minorEastAsia" w:hAnsiTheme="minorHAnsi" w:cstheme="minorBidi"/>
          <w:kern w:val="2"/>
          <w14:ligatures w14:val="standardContextual"/>
        </w:rPr>
      </w:pPr>
      <w:hyperlink w:anchor="_Toc203113029" w:history="1">
        <w:r w:rsidRPr="0052173C">
          <w:rPr>
            <w:rStyle w:val="a3"/>
          </w:rPr>
          <w:t>Солид Банк совместно с партнером АО «НПФ ГАЗФОНД пенсионные накопления» начал реализацию уникального накопительно-сберегательного продукта – Программы долгосрочных сбережений. Программа разработана Банком России и Минфином по поручению Президента РФ. С ней граждане смогут создать капитал или финансовую подушку при поддержке государства. Накопления формируются за счет личных взносов, государственного софинансирования и инвестиционного дохода фонда.</w:t>
        </w:r>
        <w:r>
          <w:rPr>
            <w:webHidden/>
          </w:rPr>
          <w:tab/>
        </w:r>
        <w:r>
          <w:rPr>
            <w:webHidden/>
          </w:rPr>
          <w:fldChar w:fldCharType="begin"/>
        </w:r>
        <w:r>
          <w:rPr>
            <w:webHidden/>
          </w:rPr>
          <w:instrText xml:space="preserve"> PAGEREF _Toc203113029 \h </w:instrText>
        </w:r>
        <w:r>
          <w:rPr>
            <w:webHidden/>
          </w:rPr>
        </w:r>
        <w:r>
          <w:rPr>
            <w:webHidden/>
          </w:rPr>
          <w:fldChar w:fldCharType="separate"/>
        </w:r>
        <w:r w:rsidR="00BA7393">
          <w:rPr>
            <w:webHidden/>
          </w:rPr>
          <w:t>17</w:t>
        </w:r>
        <w:r>
          <w:rPr>
            <w:webHidden/>
          </w:rPr>
          <w:fldChar w:fldCharType="end"/>
        </w:r>
      </w:hyperlink>
    </w:p>
    <w:p w14:paraId="125782EC" w14:textId="60959729"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30" w:history="1">
        <w:r w:rsidRPr="0052173C">
          <w:rPr>
            <w:rStyle w:val="a3"/>
            <w:noProof/>
          </w:rPr>
          <w:t>Конкурент, 10.07.2025, Все встало на свои места. Почему в России пенсионеры такие бедные</w:t>
        </w:r>
        <w:r>
          <w:rPr>
            <w:noProof/>
            <w:webHidden/>
          </w:rPr>
          <w:tab/>
        </w:r>
        <w:r>
          <w:rPr>
            <w:noProof/>
            <w:webHidden/>
          </w:rPr>
          <w:fldChar w:fldCharType="begin"/>
        </w:r>
        <w:r>
          <w:rPr>
            <w:noProof/>
            <w:webHidden/>
          </w:rPr>
          <w:instrText xml:space="preserve"> PAGEREF _Toc203113030 \h </w:instrText>
        </w:r>
        <w:r>
          <w:rPr>
            <w:noProof/>
            <w:webHidden/>
          </w:rPr>
        </w:r>
        <w:r>
          <w:rPr>
            <w:noProof/>
            <w:webHidden/>
          </w:rPr>
          <w:fldChar w:fldCharType="separate"/>
        </w:r>
        <w:r w:rsidR="00BA7393">
          <w:rPr>
            <w:noProof/>
            <w:webHidden/>
          </w:rPr>
          <w:t>18</w:t>
        </w:r>
        <w:r>
          <w:rPr>
            <w:noProof/>
            <w:webHidden/>
          </w:rPr>
          <w:fldChar w:fldCharType="end"/>
        </w:r>
      </w:hyperlink>
    </w:p>
    <w:p w14:paraId="4246540D" w14:textId="31C31232" w:rsidR="00F16999" w:rsidRDefault="00F16999">
      <w:pPr>
        <w:pStyle w:val="31"/>
        <w:rPr>
          <w:rFonts w:asciiTheme="minorHAnsi" w:eastAsiaTheme="minorEastAsia" w:hAnsiTheme="minorHAnsi" w:cstheme="minorBidi"/>
          <w:kern w:val="2"/>
          <w14:ligatures w14:val="standardContextual"/>
        </w:rPr>
      </w:pPr>
      <w:hyperlink w:anchor="_Toc203113031" w:history="1">
        <w:r w:rsidRPr="0052173C">
          <w:rPr>
            <w:rStyle w:val="a3"/>
          </w:rPr>
          <w:t>Большинство россиян совершают ошибки при формировании долгосрочных накоплений, что затрудняет обеспечение стабильного дохода после выхода на пенсию. Такое мнение высказала ТАСС исполнительный директор «СберНПФ» Алла Пальшина.</w:t>
        </w:r>
        <w:r>
          <w:rPr>
            <w:webHidden/>
          </w:rPr>
          <w:tab/>
        </w:r>
        <w:r>
          <w:rPr>
            <w:webHidden/>
          </w:rPr>
          <w:fldChar w:fldCharType="begin"/>
        </w:r>
        <w:r>
          <w:rPr>
            <w:webHidden/>
          </w:rPr>
          <w:instrText xml:space="preserve"> PAGEREF _Toc203113031 \h </w:instrText>
        </w:r>
        <w:r>
          <w:rPr>
            <w:webHidden/>
          </w:rPr>
        </w:r>
        <w:r>
          <w:rPr>
            <w:webHidden/>
          </w:rPr>
          <w:fldChar w:fldCharType="separate"/>
        </w:r>
        <w:r w:rsidR="00BA7393">
          <w:rPr>
            <w:webHidden/>
          </w:rPr>
          <w:t>18</w:t>
        </w:r>
        <w:r>
          <w:rPr>
            <w:webHidden/>
          </w:rPr>
          <w:fldChar w:fldCharType="end"/>
        </w:r>
      </w:hyperlink>
    </w:p>
    <w:p w14:paraId="1F135908" w14:textId="772E3D7C"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32" w:history="1">
        <w:r w:rsidRPr="0052173C">
          <w:rPr>
            <w:rStyle w:val="a3"/>
            <w:noProof/>
          </w:rPr>
          <w:t>Ваш Пенсионный Брокер, 10.07.2025, Фонд опубликовал информацию о структурах портфелей пенсионных накоплений и пенсионных резервов</w:t>
        </w:r>
        <w:r>
          <w:rPr>
            <w:noProof/>
            <w:webHidden/>
          </w:rPr>
          <w:tab/>
        </w:r>
        <w:r>
          <w:rPr>
            <w:noProof/>
            <w:webHidden/>
          </w:rPr>
          <w:fldChar w:fldCharType="begin"/>
        </w:r>
        <w:r>
          <w:rPr>
            <w:noProof/>
            <w:webHidden/>
          </w:rPr>
          <w:instrText xml:space="preserve"> PAGEREF _Toc203113032 \h </w:instrText>
        </w:r>
        <w:r>
          <w:rPr>
            <w:noProof/>
            <w:webHidden/>
          </w:rPr>
        </w:r>
        <w:r>
          <w:rPr>
            <w:noProof/>
            <w:webHidden/>
          </w:rPr>
          <w:fldChar w:fldCharType="separate"/>
        </w:r>
        <w:r w:rsidR="00BA7393">
          <w:rPr>
            <w:noProof/>
            <w:webHidden/>
          </w:rPr>
          <w:t>19</w:t>
        </w:r>
        <w:r>
          <w:rPr>
            <w:noProof/>
            <w:webHidden/>
          </w:rPr>
          <w:fldChar w:fldCharType="end"/>
        </w:r>
      </w:hyperlink>
    </w:p>
    <w:p w14:paraId="444B475F" w14:textId="5F7D2990" w:rsidR="00F16999" w:rsidRDefault="00F16999">
      <w:pPr>
        <w:pStyle w:val="31"/>
        <w:rPr>
          <w:rFonts w:asciiTheme="minorHAnsi" w:eastAsiaTheme="minorEastAsia" w:hAnsiTheme="minorHAnsi" w:cstheme="minorBidi"/>
          <w:kern w:val="2"/>
          <w14:ligatures w14:val="standardContextual"/>
        </w:rPr>
      </w:pPr>
      <w:hyperlink w:anchor="_Toc203113033" w:history="1">
        <w:r w:rsidRPr="0052173C">
          <w:rPr>
            <w:rStyle w:val="a3"/>
          </w:rPr>
          <w:t>НПФ Газфонд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30 июня 2025 г. согласно требованиям Центрального Банка Российской Федерации.</w:t>
        </w:r>
        <w:r>
          <w:rPr>
            <w:webHidden/>
          </w:rPr>
          <w:tab/>
        </w:r>
        <w:r>
          <w:rPr>
            <w:webHidden/>
          </w:rPr>
          <w:fldChar w:fldCharType="begin"/>
        </w:r>
        <w:r>
          <w:rPr>
            <w:webHidden/>
          </w:rPr>
          <w:instrText xml:space="preserve"> PAGEREF _Toc203113033 \h </w:instrText>
        </w:r>
        <w:r>
          <w:rPr>
            <w:webHidden/>
          </w:rPr>
        </w:r>
        <w:r>
          <w:rPr>
            <w:webHidden/>
          </w:rPr>
          <w:fldChar w:fldCharType="separate"/>
        </w:r>
        <w:r w:rsidR="00BA7393">
          <w:rPr>
            <w:webHidden/>
          </w:rPr>
          <w:t>19</w:t>
        </w:r>
        <w:r>
          <w:rPr>
            <w:webHidden/>
          </w:rPr>
          <w:fldChar w:fldCharType="end"/>
        </w:r>
      </w:hyperlink>
    </w:p>
    <w:p w14:paraId="16FDDB96" w14:textId="0E3B854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34" w:history="1">
        <w:r w:rsidRPr="0052173C">
          <w:rPr>
            <w:rStyle w:val="a3"/>
            <w:noProof/>
          </w:rPr>
          <w:t>Вечерняя Казань, 10.07.2025, Арина Аль-Масри: «Выиграют компании, способные коммуницировать с сотрудниками»</w:t>
        </w:r>
        <w:r>
          <w:rPr>
            <w:noProof/>
            <w:webHidden/>
          </w:rPr>
          <w:tab/>
        </w:r>
        <w:r>
          <w:rPr>
            <w:noProof/>
            <w:webHidden/>
          </w:rPr>
          <w:fldChar w:fldCharType="begin"/>
        </w:r>
        <w:r>
          <w:rPr>
            <w:noProof/>
            <w:webHidden/>
          </w:rPr>
          <w:instrText xml:space="preserve"> PAGEREF _Toc203113034 \h </w:instrText>
        </w:r>
        <w:r>
          <w:rPr>
            <w:noProof/>
            <w:webHidden/>
          </w:rPr>
        </w:r>
        <w:r>
          <w:rPr>
            <w:noProof/>
            <w:webHidden/>
          </w:rPr>
          <w:fldChar w:fldCharType="separate"/>
        </w:r>
        <w:r w:rsidR="00BA7393">
          <w:rPr>
            <w:noProof/>
            <w:webHidden/>
          </w:rPr>
          <w:t>19</w:t>
        </w:r>
        <w:r>
          <w:rPr>
            <w:noProof/>
            <w:webHidden/>
          </w:rPr>
          <w:fldChar w:fldCharType="end"/>
        </w:r>
      </w:hyperlink>
    </w:p>
    <w:p w14:paraId="23DDB554" w14:textId="2A2FE7B2" w:rsidR="00F16999" w:rsidRDefault="00F16999">
      <w:pPr>
        <w:pStyle w:val="31"/>
        <w:rPr>
          <w:rFonts w:asciiTheme="minorHAnsi" w:eastAsiaTheme="minorEastAsia" w:hAnsiTheme="minorHAnsi" w:cstheme="minorBidi"/>
          <w:kern w:val="2"/>
          <w14:ligatures w14:val="standardContextual"/>
        </w:rPr>
      </w:pPr>
      <w:hyperlink w:anchor="_Toc203113035" w:history="1">
        <w:r w:rsidRPr="0052173C">
          <w:rPr>
            <w:rStyle w:val="a3"/>
          </w:rPr>
          <w:t>Татарстан вошел в число регионов, в которых больше всего жаловались на лишение или сокращение бонусов к зарплате. По данным опроса hh.ru совместно с НПФ «Эволюция», 43% татарстанцев не получают премии на работе. Текущее изменение премий — не просто экономия, а глобальный процесс трансформации трудовых отношений. Компании ищут баланс между эффективностью и устойчивостью, между мотивацией и затратами. Таким мнением с «Вечерней Казанью» поделился генеральный директор кадрового агентства «Топхантер» Арина Аль-Масри.</w:t>
        </w:r>
        <w:r>
          <w:rPr>
            <w:webHidden/>
          </w:rPr>
          <w:tab/>
        </w:r>
        <w:r>
          <w:rPr>
            <w:webHidden/>
          </w:rPr>
          <w:fldChar w:fldCharType="begin"/>
        </w:r>
        <w:r>
          <w:rPr>
            <w:webHidden/>
          </w:rPr>
          <w:instrText xml:space="preserve"> PAGEREF _Toc203113035 \h </w:instrText>
        </w:r>
        <w:r>
          <w:rPr>
            <w:webHidden/>
          </w:rPr>
        </w:r>
        <w:r>
          <w:rPr>
            <w:webHidden/>
          </w:rPr>
          <w:fldChar w:fldCharType="separate"/>
        </w:r>
        <w:r w:rsidR="00BA7393">
          <w:rPr>
            <w:webHidden/>
          </w:rPr>
          <w:t>19</w:t>
        </w:r>
        <w:r>
          <w:rPr>
            <w:webHidden/>
          </w:rPr>
          <w:fldChar w:fldCharType="end"/>
        </w:r>
      </w:hyperlink>
    </w:p>
    <w:p w14:paraId="0B8214F6" w14:textId="2AC9A795"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036" w:history="1">
        <w:r w:rsidRPr="0052173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_Toc203113036 \h </w:instrText>
        </w:r>
        <w:r>
          <w:rPr>
            <w:noProof/>
            <w:webHidden/>
          </w:rPr>
        </w:r>
        <w:r>
          <w:rPr>
            <w:noProof/>
            <w:webHidden/>
          </w:rPr>
          <w:fldChar w:fldCharType="separate"/>
        </w:r>
        <w:r w:rsidR="00BA7393">
          <w:rPr>
            <w:noProof/>
            <w:webHidden/>
          </w:rPr>
          <w:t>20</w:t>
        </w:r>
        <w:r>
          <w:rPr>
            <w:noProof/>
            <w:webHidden/>
          </w:rPr>
          <w:fldChar w:fldCharType="end"/>
        </w:r>
      </w:hyperlink>
    </w:p>
    <w:p w14:paraId="186AD2BF" w14:textId="3F32ABB1"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37" w:history="1">
        <w:r w:rsidRPr="0052173C">
          <w:rPr>
            <w:rStyle w:val="a3"/>
            <w:noProof/>
          </w:rPr>
          <w:t>Национальная Служба Новостей, 10.07.2025, Россиянам назвали способ накопления на безбедную пенсию</w:t>
        </w:r>
        <w:r>
          <w:rPr>
            <w:noProof/>
            <w:webHidden/>
          </w:rPr>
          <w:tab/>
        </w:r>
        <w:r>
          <w:rPr>
            <w:noProof/>
            <w:webHidden/>
          </w:rPr>
          <w:fldChar w:fldCharType="begin"/>
        </w:r>
        <w:r>
          <w:rPr>
            <w:noProof/>
            <w:webHidden/>
          </w:rPr>
          <w:instrText xml:space="preserve"> PAGEREF _Toc203113037 \h </w:instrText>
        </w:r>
        <w:r>
          <w:rPr>
            <w:noProof/>
            <w:webHidden/>
          </w:rPr>
        </w:r>
        <w:r>
          <w:rPr>
            <w:noProof/>
            <w:webHidden/>
          </w:rPr>
          <w:fldChar w:fldCharType="separate"/>
        </w:r>
        <w:r w:rsidR="00BA7393">
          <w:rPr>
            <w:noProof/>
            <w:webHidden/>
          </w:rPr>
          <w:t>20</w:t>
        </w:r>
        <w:r>
          <w:rPr>
            <w:noProof/>
            <w:webHidden/>
          </w:rPr>
          <w:fldChar w:fldCharType="end"/>
        </w:r>
      </w:hyperlink>
    </w:p>
    <w:p w14:paraId="5523B7C3" w14:textId="6BDB42EE" w:rsidR="00F16999" w:rsidRDefault="00F16999">
      <w:pPr>
        <w:pStyle w:val="31"/>
        <w:rPr>
          <w:rFonts w:asciiTheme="minorHAnsi" w:eastAsiaTheme="minorEastAsia" w:hAnsiTheme="minorHAnsi" w:cstheme="minorBidi"/>
          <w:kern w:val="2"/>
          <w14:ligatures w14:val="standardContextual"/>
        </w:rPr>
      </w:pPr>
      <w:hyperlink w:anchor="_Toc203113038" w:history="1">
        <w:r w:rsidRPr="0052173C">
          <w:rPr>
            <w:rStyle w:val="a3"/>
          </w:rPr>
          <w:t>Программа долгосрочных сбережений в ближайшее время станет новым социальным трендом, сказал НСН инвестор Евгений Ходченков.</w:t>
        </w:r>
        <w:r>
          <w:rPr>
            <w:webHidden/>
          </w:rPr>
          <w:tab/>
        </w:r>
        <w:r>
          <w:rPr>
            <w:webHidden/>
          </w:rPr>
          <w:fldChar w:fldCharType="begin"/>
        </w:r>
        <w:r>
          <w:rPr>
            <w:webHidden/>
          </w:rPr>
          <w:instrText xml:space="preserve"> PAGEREF _Toc203113038 \h </w:instrText>
        </w:r>
        <w:r>
          <w:rPr>
            <w:webHidden/>
          </w:rPr>
        </w:r>
        <w:r>
          <w:rPr>
            <w:webHidden/>
          </w:rPr>
          <w:fldChar w:fldCharType="separate"/>
        </w:r>
        <w:r w:rsidR="00BA7393">
          <w:rPr>
            <w:webHidden/>
          </w:rPr>
          <w:t>20</w:t>
        </w:r>
        <w:r>
          <w:rPr>
            <w:webHidden/>
          </w:rPr>
          <w:fldChar w:fldCharType="end"/>
        </w:r>
      </w:hyperlink>
    </w:p>
    <w:p w14:paraId="564D8D87" w14:textId="7FBA990E"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39" w:history="1">
        <w:r w:rsidRPr="0052173C">
          <w:rPr>
            <w:rStyle w:val="a3"/>
            <w:noProof/>
          </w:rPr>
          <w:t>Парламентская газета, 10.07.2025, Расчет взносов по договорам долгосрочных сбережений освободят от НДС</w:t>
        </w:r>
        <w:r>
          <w:rPr>
            <w:noProof/>
            <w:webHidden/>
          </w:rPr>
          <w:tab/>
        </w:r>
        <w:r>
          <w:rPr>
            <w:noProof/>
            <w:webHidden/>
          </w:rPr>
          <w:fldChar w:fldCharType="begin"/>
        </w:r>
        <w:r>
          <w:rPr>
            <w:noProof/>
            <w:webHidden/>
          </w:rPr>
          <w:instrText xml:space="preserve"> PAGEREF _Toc203113039 \h </w:instrText>
        </w:r>
        <w:r>
          <w:rPr>
            <w:noProof/>
            <w:webHidden/>
          </w:rPr>
        </w:r>
        <w:r>
          <w:rPr>
            <w:noProof/>
            <w:webHidden/>
          </w:rPr>
          <w:fldChar w:fldCharType="separate"/>
        </w:r>
        <w:r w:rsidR="00BA7393">
          <w:rPr>
            <w:noProof/>
            <w:webHidden/>
          </w:rPr>
          <w:t>21</w:t>
        </w:r>
        <w:r>
          <w:rPr>
            <w:noProof/>
            <w:webHidden/>
          </w:rPr>
          <w:fldChar w:fldCharType="end"/>
        </w:r>
      </w:hyperlink>
    </w:p>
    <w:p w14:paraId="783B5E23" w14:textId="5DF55EE8" w:rsidR="00F16999" w:rsidRDefault="00F16999">
      <w:pPr>
        <w:pStyle w:val="31"/>
        <w:rPr>
          <w:rFonts w:asciiTheme="minorHAnsi" w:eastAsiaTheme="minorEastAsia" w:hAnsiTheme="minorHAnsi" w:cstheme="minorBidi"/>
          <w:kern w:val="2"/>
          <w14:ligatures w14:val="standardContextual"/>
        </w:rPr>
      </w:pPr>
      <w:hyperlink w:anchor="_Toc203113040" w:history="1">
        <w:r w:rsidRPr="0052173C">
          <w:rPr>
            <w:rStyle w:val="a3"/>
          </w:rPr>
          <w:t>Услуги негосударственных пенсионных фондов по расчету стимулирующих взносов по договорам долгосрочных сбережений, а также связанные с ними операции могут освободить от НДС. Соответствующий законопроект 10 июля Госдума приняла во втором и третьем чтениях.</w:t>
        </w:r>
        <w:r>
          <w:rPr>
            <w:webHidden/>
          </w:rPr>
          <w:tab/>
        </w:r>
        <w:r>
          <w:rPr>
            <w:webHidden/>
          </w:rPr>
          <w:fldChar w:fldCharType="begin"/>
        </w:r>
        <w:r>
          <w:rPr>
            <w:webHidden/>
          </w:rPr>
          <w:instrText xml:space="preserve"> PAGEREF _Toc203113040 \h </w:instrText>
        </w:r>
        <w:r>
          <w:rPr>
            <w:webHidden/>
          </w:rPr>
        </w:r>
        <w:r>
          <w:rPr>
            <w:webHidden/>
          </w:rPr>
          <w:fldChar w:fldCharType="separate"/>
        </w:r>
        <w:r w:rsidR="00BA7393">
          <w:rPr>
            <w:webHidden/>
          </w:rPr>
          <w:t>21</w:t>
        </w:r>
        <w:r>
          <w:rPr>
            <w:webHidden/>
          </w:rPr>
          <w:fldChar w:fldCharType="end"/>
        </w:r>
      </w:hyperlink>
    </w:p>
    <w:p w14:paraId="18976CB6" w14:textId="1B714457"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41" w:history="1">
        <w:r w:rsidRPr="0052173C">
          <w:rPr>
            <w:rStyle w:val="a3"/>
            <w:noProof/>
          </w:rPr>
          <w:t>Интерфакс, 10.07.2025, Принят закон об освобождении от НДС услуг НРД по софинансированию сбережений</w:t>
        </w:r>
        <w:r>
          <w:rPr>
            <w:noProof/>
            <w:webHidden/>
          </w:rPr>
          <w:tab/>
        </w:r>
        <w:r>
          <w:rPr>
            <w:noProof/>
            <w:webHidden/>
          </w:rPr>
          <w:fldChar w:fldCharType="begin"/>
        </w:r>
        <w:r>
          <w:rPr>
            <w:noProof/>
            <w:webHidden/>
          </w:rPr>
          <w:instrText xml:space="preserve"> PAGEREF _Toc203113041 \h </w:instrText>
        </w:r>
        <w:r>
          <w:rPr>
            <w:noProof/>
            <w:webHidden/>
          </w:rPr>
        </w:r>
        <w:r>
          <w:rPr>
            <w:noProof/>
            <w:webHidden/>
          </w:rPr>
          <w:fldChar w:fldCharType="separate"/>
        </w:r>
        <w:r w:rsidR="00BA7393">
          <w:rPr>
            <w:noProof/>
            <w:webHidden/>
          </w:rPr>
          <w:t>22</w:t>
        </w:r>
        <w:r>
          <w:rPr>
            <w:noProof/>
            <w:webHidden/>
          </w:rPr>
          <w:fldChar w:fldCharType="end"/>
        </w:r>
      </w:hyperlink>
    </w:p>
    <w:p w14:paraId="04324FAC" w14:textId="2F88428C" w:rsidR="00F16999" w:rsidRDefault="00F16999">
      <w:pPr>
        <w:pStyle w:val="31"/>
        <w:rPr>
          <w:rFonts w:asciiTheme="minorHAnsi" w:eastAsiaTheme="minorEastAsia" w:hAnsiTheme="minorHAnsi" w:cstheme="minorBidi"/>
          <w:kern w:val="2"/>
          <w14:ligatures w14:val="standardContextual"/>
        </w:rPr>
      </w:pPr>
      <w:hyperlink w:anchor="_Toc203113042" w:history="1">
        <w:r w:rsidRPr="0052173C">
          <w:rPr>
            <w:rStyle w:val="a3"/>
          </w:rPr>
          <w:t>Госдума приняла в третьем чтении закон об освобождении от НДС услуг, которые Национальный расчетный депозитарий, выступающий администратором софинансирования, оказывает негосударственным пенсионным фондам при расчете размера дополнительных стимулирующих взносов со стороны государства по договорам долгосрочных сбережений.</w:t>
        </w:r>
        <w:r>
          <w:rPr>
            <w:webHidden/>
          </w:rPr>
          <w:tab/>
        </w:r>
        <w:r>
          <w:rPr>
            <w:webHidden/>
          </w:rPr>
          <w:fldChar w:fldCharType="begin"/>
        </w:r>
        <w:r>
          <w:rPr>
            <w:webHidden/>
          </w:rPr>
          <w:instrText xml:space="preserve"> PAGEREF _Toc203113042 \h </w:instrText>
        </w:r>
        <w:r>
          <w:rPr>
            <w:webHidden/>
          </w:rPr>
        </w:r>
        <w:r>
          <w:rPr>
            <w:webHidden/>
          </w:rPr>
          <w:fldChar w:fldCharType="separate"/>
        </w:r>
        <w:r w:rsidR="00BA7393">
          <w:rPr>
            <w:webHidden/>
          </w:rPr>
          <w:t>22</w:t>
        </w:r>
        <w:r>
          <w:rPr>
            <w:webHidden/>
          </w:rPr>
          <w:fldChar w:fldCharType="end"/>
        </w:r>
      </w:hyperlink>
    </w:p>
    <w:p w14:paraId="19272CE3" w14:textId="24579DEF"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43" w:history="1">
        <w:r w:rsidRPr="0052173C">
          <w:rPr>
            <w:rStyle w:val="a3"/>
            <w:noProof/>
          </w:rPr>
          <w:t>ТАСС, 10.07.2025, Госдума освободила от НДС услуги расчета взносов по долгосрочным сбережениям</w:t>
        </w:r>
        <w:r>
          <w:rPr>
            <w:noProof/>
            <w:webHidden/>
          </w:rPr>
          <w:tab/>
        </w:r>
        <w:r>
          <w:rPr>
            <w:noProof/>
            <w:webHidden/>
          </w:rPr>
          <w:fldChar w:fldCharType="begin"/>
        </w:r>
        <w:r>
          <w:rPr>
            <w:noProof/>
            <w:webHidden/>
          </w:rPr>
          <w:instrText xml:space="preserve"> PAGEREF _Toc203113043 \h </w:instrText>
        </w:r>
        <w:r>
          <w:rPr>
            <w:noProof/>
            <w:webHidden/>
          </w:rPr>
        </w:r>
        <w:r>
          <w:rPr>
            <w:noProof/>
            <w:webHidden/>
          </w:rPr>
          <w:fldChar w:fldCharType="separate"/>
        </w:r>
        <w:r w:rsidR="00BA7393">
          <w:rPr>
            <w:noProof/>
            <w:webHidden/>
          </w:rPr>
          <w:t>23</w:t>
        </w:r>
        <w:r>
          <w:rPr>
            <w:noProof/>
            <w:webHidden/>
          </w:rPr>
          <w:fldChar w:fldCharType="end"/>
        </w:r>
      </w:hyperlink>
    </w:p>
    <w:p w14:paraId="0EF1CB2C" w14:textId="0DE34808" w:rsidR="00F16999" w:rsidRDefault="00F16999">
      <w:pPr>
        <w:pStyle w:val="31"/>
        <w:rPr>
          <w:rFonts w:asciiTheme="minorHAnsi" w:eastAsiaTheme="minorEastAsia" w:hAnsiTheme="minorHAnsi" w:cstheme="minorBidi"/>
          <w:kern w:val="2"/>
          <w14:ligatures w14:val="standardContextual"/>
        </w:rPr>
      </w:pPr>
      <w:hyperlink w:anchor="_Toc203113044" w:history="1">
        <w:r w:rsidRPr="0052173C">
          <w:rPr>
            <w:rStyle w:val="a3"/>
          </w:rPr>
          <w:t>Госдума приняла во втором и третьем чтениях закон,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r>
          <w:rPr>
            <w:webHidden/>
          </w:rPr>
          <w:tab/>
        </w:r>
        <w:r>
          <w:rPr>
            <w:webHidden/>
          </w:rPr>
          <w:fldChar w:fldCharType="begin"/>
        </w:r>
        <w:r>
          <w:rPr>
            <w:webHidden/>
          </w:rPr>
          <w:instrText xml:space="preserve"> PAGEREF _Toc203113044 \h </w:instrText>
        </w:r>
        <w:r>
          <w:rPr>
            <w:webHidden/>
          </w:rPr>
        </w:r>
        <w:r>
          <w:rPr>
            <w:webHidden/>
          </w:rPr>
          <w:fldChar w:fldCharType="separate"/>
        </w:r>
        <w:r w:rsidR="00BA7393">
          <w:rPr>
            <w:webHidden/>
          </w:rPr>
          <w:t>23</w:t>
        </w:r>
        <w:r>
          <w:rPr>
            <w:webHidden/>
          </w:rPr>
          <w:fldChar w:fldCharType="end"/>
        </w:r>
      </w:hyperlink>
    </w:p>
    <w:p w14:paraId="6D0C0E21" w14:textId="6A7D3C0E"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45" w:history="1">
        <w:r w:rsidRPr="0052173C">
          <w:rPr>
            <w:rStyle w:val="a3"/>
            <w:noProof/>
          </w:rPr>
          <w:t>Накануне.ру, 10.07.2025, Прорабатывается концепция "детского договора" по программе долгосрочных сбережении</w:t>
        </w:r>
        <w:r w:rsidRPr="0052173C">
          <w:rPr>
            <w:rStyle w:val="a3"/>
            <w:rFonts w:ascii="Cambria Math" w:hAnsi="Cambria Math" w:cs="Cambria Math"/>
            <w:noProof/>
          </w:rPr>
          <w:t>̆</w:t>
        </w:r>
        <w:r>
          <w:rPr>
            <w:noProof/>
            <w:webHidden/>
          </w:rPr>
          <w:tab/>
        </w:r>
        <w:r>
          <w:rPr>
            <w:noProof/>
            <w:webHidden/>
          </w:rPr>
          <w:fldChar w:fldCharType="begin"/>
        </w:r>
        <w:r>
          <w:rPr>
            <w:noProof/>
            <w:webHidden/>
          </w:rPr>
          <w:instrText xml:space="preserve"> PAGEREF _Toc203113045 \h </w:instrText>
        </w:r>
        <w:r>
          <w:rPr>
            <w:noProof/>
            <w:webHidden/>
          </w:rPr>
        </w:r>
        <w:r>
          <w:rPr>
            <w:noProof/>
            <w:webHidden/>
          </w:rPr>
          <w:fldChar w:fldCharType="separate"/>
        </w:r>
        <w:r w:rsidR="00BA7393">
          <w:rPr>
            <w:noProof/>
            <w:webHidden/>
          </w:rPr>
          <w:t>24</w:t>
        </w:r>
        <w:r>
          <w:rPr>
            <w:noProof/>
            <w:webHidden/>
          </w:rPr>
          <w:fldChar w:fldCharType="end"/>
        </w:r>
      </w:hyperlink>
    </w:p>
    <w:p w14:paraId="0286FC35" w14:textId="02B37C04" w:rsidR="00F16999" w:rsidRDefault="00F16999">
      <w:pPr>
        <w:pStyle w:val="31"/>
        <w:rPr>
          <w:rFonts w:asciiTheme="minorHAnsi" w:eastAsiaTheme="minorEastAsia" w:hAnsiTheme="minorHAnsi" w:cstheme="minorBidi"/>
          <w:kern w:val="2"/>
          <w14:ligatures w14:val="standardContextual"/>
        </w:rPr>
      </w:pPr>
      <w:hyperlink w:anchor="_Toc203113046" w:history="1">
        <w:r w:rsidRPr="0052173C">
          <w:rPr>
            <w:rStyle w:val="a3"/>
          </w:rPr>
          <w:t>В России прорабатывается концепция "детского договора" по программе долгосрочных сбережении</w:t>
        </w:r>
        <w:r w:rsidRPr="0052173C">
          <w:rPr>
            <w:rStyle w:val="a3"/>
            <w:rFonts w:ascii="Cambria Math" w:hAnsi="Cambria Math" w:cs="Cambria Math"/>
          </w:rPr>
          <w:t>̆</w:t>
        </w:r>
        <w:r w:rsidRPr="0052173C">
          <w:rPr>
            <w:rStyle w:val="a3"/>
          </w:rPr>
          <w:t xml:space="preserve"> с особыми условиями и параметрами софинансирования.</w:t>
        </w:r>
        <w:r>
          <w:rPr>
            <w:webHidden/>
          </w:rPr>
          <w:tab/>
        </w:r>
        <w:r>
          <w:rPr>
            <w:webHidden/>
          </w:rPr>
          <w:fldChar w:fldCharType="begin"/>
        </w:r>
        <w:r>
          <w:rPr>
            <w:webHidden/>
          </w:rPr>
          <w:instrText xml:space="preserve"> PAGEREF _Toc203113046 \h </w:instrText>
        </w:r>
        <w:r>
          <w:rPr>
            <w:webHidden/>
          </w:rPr>
        </w:r>
        <w:r>
          <w:rPr>
            <w:webHidden/>
          </w:rPr>
          <w:fldChar w:fldCharType="separate"/>
        </w:r>
        <w:r w:rsidR="00BA7393">
          <w:rPr>
            <w:webHidden/>
          </w:rPr>
          <w:t>24</w:t>
        </w:r>
        <w:r>
          <w:rPr>
            <w:webHidden/>
          </w:rPr>
          <w:fldChar w:fldCharType="end"/>
        </w:r>
      </w:hyperlink>
    </w:p>
    <w:p w14:paraId="0F86263E" w14:textId="0DF0923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47" w:history="1">
        <w:r w:rsidRPr="0052173C">
          <w:rPr>
            <w:rStyle w:val="a3"/>
            <w:noProof/>
          </w:rPr>
          <w:t>admtyumen.ru, 10.07.2025, 5% жителей Тюменской области вступили в программу долгосрочных сбережений</w:t>
        </w:r>
        <w:r>
          <w:rPr>
            <w:noProof/>
            <w:webHidden/>
          </w:rPr>
          <w:tab/>
        </w:r>
        <w:r>
          <w:rPr>
            <w:noProof/>
            <w:webHidden/>
          </w:rPr>
          <w:fldChar w:fldCharType="begin"/>
        </w:r>
        <w:r>
          <w:rPr>
            <w:noProof/>
            <w:webHidden/>
          </w:rPr>
          <w:instrText xml:space="preserve"> PAGEREF _Toc203113047 \h </w:instrText>
        </w:r>
        <w:r>
          <w:rPr>
            <w:noProof/>
            <w:webHidden/>
          </w:rPr>
        </w:r>
        <w:r>
          <w:rPr>
            <w:noProof/>
            <w:webHidden/>
          </w:rPr>
          <w:fldChar w:fldCharType="separate"/>
        </w:r>
        <w:r w:rsidR="00BA7393">
          <w:rPr>
            <w:noProof/>
            <w:webHidden/>
          </w:rPr>
          <w:t>24</w:t>
        </w:r>
        <w:r>
          <w:rPr>
            <w:noProof/>
            <w:webHidden/>
          </w:rPr>
          <w:fldChar w:fldCharType="end"/>
        </w:r>
      </w:hyperlink>
    </w:p>
    <w:p w14:paraId="2875D9B7" w14:textId="720B1396" w:rsidR="00F16999" w:rsidRDefault="00F16999">
      <w:pPr>
        <w:pStyle w:val="31"/>
        <w:rPr>
          <w:rFonts w:asciiTheme="minorHAnsi" w:eastAsiaTheme="minorEastAsia" w:hAnsiTheme="minorHAnsi" w:cstheme="minorBidi"/>
          <w:kern w:val="2"/>
          <w14:ligatures w14:val="standardContextual"/>
        </w:rPr>
      </w:pPr>
      <w:hyperlink w:anchor="_Toc203113048" w:history="1">
        <w:r w:rsidRPr="0052173C">
          <w:rPr>
            <w:rStyle w:val="a3"/>
          </w:rPr>
          <w:t>Представители Министерства финансов РФ и саморегулируемой организации «Национальная ассоциация негосударственных пенсионных фондов» (НАПФ) рассказали о преимуществах участия в программе долгосрочных сбережений.</w:t>
        </w:r>
        <w:r>
          <w:rPr>
            <w:webHidden/>
          </w:rPr>
          <w:tab/>
        </w:r>
        <w:r>
          <w:rPr>
            <w:webHidden/>
          </w:rPr>
          <w:fldChar w:fldCharType="begin"/>
        </w:r>
        <w:r>
          <w:rPr>
            <w:webHidden/>
          </w:rPr>
          <w:instrText xml:space="preserve"> PAGEREF _Toc203113048 \h </w:instrText>
        </w:r>
        <w:r>
          <w:rPr>
            <w:webHidden/>
          </w:rPr>
        </w:r>
        <w:r>
          <w:rPr>
            <w:webHidden/>
          </w:rPr>
          <w:fldChar w:fldCharType="separate"/>
        </w:r>
        <w:r w:rsidR="00BA7393">
          <w:rPr>
            <w:webHidden/>
          </w:rPr>
          <w:t>24</w:t>
        </w:r>
        <w:r>
          <w:rPr>
            <w:webHidden/>
          </w:rPr>
          <w:fldChar w:fldCharType="end"/>
        </w:r>
      </w:hyperlink>
    </w:p>
    <w:p w14:paraId="4C2E0D02" w14:textId="1BB82B44"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49" w:history="1">
        <w:r w:rsidRPr="0052173C">
          <w:rPr>
            <w:rStyle w:val="a3"/>
            <w:noProof/>
          </w:rPr>
          <w:t>Тюменская линия, 10.07.2025, Тюменцам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_Toc203113049 \h </w:instrText>
        </w:r>
        <w:r>
          <w:rPr>
            <w:noProof/>
            <w:webHidden/>
          </w:rPr>
        </w:r>
        <w:r>
          <w:rPr>
            <w:noProof/>
            <w:webHidden/>
          </w:rPr>
          <w:fldChar w:fldCharType="separate"/>
        </w:r>
        <w:r w:rsidR="00BA7393">
          <w:rPr>
            <w:noProof/>
            <w:webHidden/>
          </w:rPr>
          <w:t>26</w:t>
        </w:r>
        <w:r>
          <w:rPr>
            <w:noProof/>
            <w:webHidden/>
          </w:rPr>
          <w:fldChar w:fldCharType="end"/>
        </w:r>
      </w:hyperlink>
    </w:p>
    <w:p w14:paraId="1DB5E32A" w14:textId="2819B2F2" w:rsidR="00F16999" w:rsidRDefault="00F16999">
      <w:pPr>
        <w:pStyle w:val="31"/>
        <w:rPr>
          <w:rFonts w:asciiTheme="minorHAnsi" w:eastAsiaTheme="minorEastAsia" w:hAnsiTheme="minorHAnsi" w:cstheme="minorBidi"/>
          <w:kern w:val="2"/>
          <w14:ligatures w14:val="standardContextual"/>
        </w:rPr>
      </w:pPr>
      <w:hyperlink w:anchor="_Toc203113050" w:history="1">
        <w:r w:rsidRPr="0052173C">
          <w:rPr>
            <w:rStyle w:val="a3"/>
          </w:rPr>
          <w:t>76 тыс. договоров на участие в программе долгосрочных сбережений негосударственных пенсионных фондов на сумму около 5 млрд рублей заключили жители Тюменской области с января 2024 г. Это 5 % от общей численности населения региона. Привлечь внимание к варианту вложения денег от населения и получения пассивного дохода – для этого в тюменском музее Словцова проходит специальная лекция.</w:t>
        </w:r>
        <w:r>
          <w:rPr>
            <w:webHidden/>
          </w:rPr>
          <w:tab/>
        </w:r>
        <w:r>
          <w:rPr>
            <w:webHidden/>
          </w:rPr>
          <w:fldChar w:fldCharType="begin"/>
        </w:r>
        <w:r>
          <w:rPr>
            <w:webHidden/>
          </w:rPr>
          <w:instrText xml:space="preserve"> PAGEREF _Toc203113050 \h </w:instrText>
        </w:r>
        <w:r>
          <w:rPr>
            <w:webHidden/>
          </w:rPr>
        </w:r>
        <w:r>
          <w:rPr>
            <w:webHidden/>
          </w:rPr>
          <w:fldChar w:fldCharType="separate"/>
        </w:r>
        <w:r w:rsidR="00BA7393">
          <w:rPr>
            <w:webHidden/>
          </w:rPr>
          <w:t>26</w:t>
        </w:r>
        <w:r>
          <w:rPr>
            <w:webHidden/>
          </w:rPr>
          <w:fldChar w:fldCharType="end"/>
        </w:r>
      </w:hyperlink>
    </w:p>
    <w:p w14:paraId="65D88923" w14:textId="06A442C9"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51" w:history="1">
        <w:r w:rsidRPr="0052173C">
          <w:rPr>
            <w:rStyle w:val="a3"/>
            <w:noProof/>
          </w:rPr>
          <w:t>Ишимская правда, 10.07.2025, Тюменцам рассказали о возможностях программы долгосрочных сбережений</w:t>
        </w:r>
        <w:r>
          <w:rPr>
            <w:noProof/>
            <w:webHidden/>
          </w:rPr>
          <w:tab/>
        </w:r>
        <w:r>
          <w:rPr>
            <w:noProof/>
            <w:webHidden/>
          </w:rPr>
          <w:fldChar w:fldCharType="begin"/>
        </w:r>
        <w:r>
          <w:rPr>
            <w:noProof/>
            <w:webHidden/>
          </w:rPr>
          <w:instrText xml:space="preserve"> PAGEREF _Toc203113051 \h </w:instrText>
        </w:r>
        <w:r>
          <w:rPr>
            <w:noProof/>
            <w:webHidden/>
          </w:rPr>
        </w:r>
        <w:r>
          <w:rPr>
            <w:noProof/>
            <w:webHidden/>
          </w:rPr>
          <w:fldChar w:fldCharType="separate"/>
        </w:r>
        <w:r w:rsidR="00BA7393">
          <w:rPr>
            <w:noProof/>
            <w:webHidden/>
          </w:rPr>
          <w:t>27</w:t>
        </w:r>
        <w:r>
          <w:rPr>
            <w:noProof/>
            <w:webHidden/>
          </w:rPr>
          <w:fldChar w:fldCharType="end"/>
        </w:r>
      </w:hyperlink>
    </w:p>
    <w:p w14:paraId="3F11FD79" w14:textId="0C24D17D" w:rsidR="00F16999" w:rsidRDefault="00F16999">
      <w:pPr>
        <w:pStyle w:val="31"/>
        <w:rPr>
          <w:rFonts w:asciiTheme="minorHAnsi" w:eastAsiaTheme="minorEastAsia" w:hAnsiTheme="minorHAnsi" w:cstheme="minorBidi"/>
          <w:kern w:val="2"/>
          <w14:ligatures w14:val="standardContextual"/>
        </w:rPr>
      </w:pPr>
      <w:hyperlink w:anchor="_Toc203113052" w:history="1">
        <w:r w:rsidRPr="0052173C">
          <w:rPr>
            <w:rStyle w:val="a3"/>
          </w:rPr>
          <w:t>В Тюмени состоялась встреча с представителями Минфина России и Национальной ассоциации негосударственных пенсионных фондов, на которой эксперты рассказали о преимуществах участия, механизмах защиты накоплений и ответили на вопросы горожан.</w:t>
        </w:r>
        <w:r>
          <w:rPr>
            <w:webHidden/>
          </w:rPr>
          <w:tab/>
        </w:r>
        <w:r>
          <w:rPr>
            <w:webHidden/>
          </w:rPr>
          <w:fldChar w:fldCharType="begin"/>
        </w:r>
        <w:r>
          <w:rPr>
            <w:webHidden/>
          </w:rPr>
          <w:instrText xml:space="preserve"> PAGEREF _Toc203113052 \h </w:instrText>
        </w:r>
        <w:r>
          <w:rPr>
            <w:webHidden/>
          </w:rPr>
        </w:r>
        <w:r>
          <w:rPr>
            <w:webHidden/>
          </w:rPr>
          <w:fldChar w:fldCharType="separate"/>
        </w:r>
        <w:r w:rsidR="00BA7393">
          <w:rPr>
            <w:webHidden/>
          </w:rPr>
          <w:t>27</w:t>
        </w:r>
        <w:r>
          <w:rPr>
            <w:webHidden/>
          </w:rPr>
          <w:fldChar w:fldCharType="end"/>
        </w:r>
      </w:hyperlink>
    </w:p>
    <w:p w14:paraId="3035EB2B" w14:textId="460066B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53" w:history="1">
        <w:r w:rsidRPr="0052173C">
          <w:rPr>
            <w:rStyle w:val="a3"/>
            <w:noProof/>
            <w:lang w:val="en-US"/>
          </w:rPr>
          <w:t>Rayon</w:t>
        </w:r>
        <w:r w:rsidRPr="0052173C">
          <w:rPr>
            <w:rStyle w:val="a3"/>
            <w:noProof/>
          </w:rPr>
          <w:t>72.</w:t>
        </w:r>
        <w:r w:rsidRPr="0052173C">
          <w:rPr>
            <w:rStyle w:val="a3"/>
            <w:noProof/>
            <w:lang w:val="en-US"/>
          </w:rPr>
          <w:t>ru</w:t>
        </w:r>
        <w:r w:rsidRPr="0052173C">
          <w:rPr>
            <w:rStyle w:val="a3"/>
            <w:noProof/>
          </w:rPr>
          <w:t>, 11.07.2025, Представители минфина России рассказали о преимуществах участия в программе долгосрочных сбережений</w:t>
        </w:r>
        <w:r>
          <w:rPr>
            <w:noProof/>
            <w:webHidden/>
          </w:rPr>
          <w:tab/>
        </w:r>
        <w:r>
          <w:rPr>
            <w:noProof/>
            <w:webHidden/>
          </w:rPr>
          <w:fldChar w:fldCharType="begin"/>
        </w:r>
        <w:r>
          <w:rPr>
            <w:noProof/>
            <w:webHidden/>
          </w:rPr>
          <w:instrText xml:space="preserve"> PAGEREF _Toc203113053 \h </w:instrText>
        </w:r>
        <w:r>
          <w:rPr>
            <w:noProof/>
            <w:webHidden/>
          </w:rPr>
        </w:r>
        <w:r>
          <w:rPr>
            <w:noProof/>
            <w:webHidden/>
          </w:rPr>
          <w:fldChar w:fldCharType="separate"/>
        </w:r>
        <w:r w:rsidR="00BA7393">
          <w:rPr>
            <w:noProof/>
            <w:webHidden/>
          </w:rPr>
          <w:t>28</w:t>
        </w:r>
        <w:r>
          <w:rPr>
            <w:noProof/>
            <w:webHidden/>
          </w:rPr>
          <w:fldChar w:fldCharType="end"/>
        </w:r>
      </w:hyperlink>
    </w:p>
    <w:p w14:paraId="1F8B8CCA" w14:textId="281C5C58" w:rsidR="00F16999" w:rsidRDefault="00F16999">
      <w:pPr>
        <w:pStyle w:val="31"/>
        <w:rPr>
          <w:rFonts w:asciiTheme="minorHAnsi" w:eastAsiaTheme="minorEastAsia" w:hAnsiTheme="minorHAnsi" w:cstheme="minorBidi"/>
          <w:kern w:val="2"/>
          <w14:ligatures w14:val="standardContextual"/>
        </w:rPr>
      </w:pPr>
      <w:hyperlink w:anchor="_Toc203113054" w:history="1">
        <w:r w:rsidRPr="0052173C">
          <w:rPr>
            <w:rStyle w:val="a3"/>
          </w:rPr>
          <w:t>В Тюмени в музее им. Словцова состоялась встреча с представителями минфина России и Национальной ассоциации негосударственных пенсионных фондов, на которой эксперты рассказали о преимуществах участия в Программе долгосрочных сбережений и механизмах защиты накоплений.</w:t>
        </w:r>
        <w:r>
          <w:rPr>
            <w:webHidden/>
          </w:rPr>
          <w:tab/>
        </w:r>
        <w:r>
          <w:rPr>
            <w:webHidden/>
          </w:rPr>
          <w:fldChar w:fldCharType="begin"/>
        </w:r>
        <w:r>
          <w:rPr>
            <w:webHidden/>
          </w:rPr>
          <w:instrText xml:space="preserve"> PAGEREF _Toc203113054 \h </w:instrText>
        </w:r>
        <w:r>
          <w:rPr>
            <w:webHidden/>
          </w:rPr>
        </w:r>
        <w:r>
          <w:rPr>
            <w:webHidden/>
          </w:rPr>
          <w:fldChar w:fldCharType="separate"/>
        </w:r>
        <w:r w:rsidR="00BA7393">
          <w:rPr>
            <w:webHidden/>
          </w:rPr>
          <w:t>28</w:t>
        </w:r>
        <w:r>
          <w:rPr>
            <w:webHidden/>
          </w:rPr>
          <w:fldChar w:fldCharType="end"/>
        </w:r>
      </w:hyperlink>
    </w:p>
    <w:p w14:paraId="47A4F5C0" w14:textId="606437AF"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55" w:history="1">
        <w:r w:rsidRPr="0052173C">
          <w:rPr>
            <w:rStyle w:val="a3"/>
            <w:noProof/>
          </w:rPr>
          <w:t>Пенсия.pro, 10.07.2025, Как привить привычку копить за всего четыре шага — и не сорваться</w:t>
        </w:r>
        <w:r>
          <w:rPr>
            <w:noProof/>
            <w:webHidden/>
          </w:rPr>
          <w:tab/>
        </w:r>
        <w:r>
          <w:rPr>
            <w:noProof/>
            <w:webHidden/>
          </w:rPr>
          <w:fldChar w:fldCharType="begin"/>
        </w:r>
        <w:r>
          <w:rPr>
            <w:noProof/>
            <w:webHidden/>
          </w:rPr>
          <w:instrText xml:space="preserve"> PAGEREF _Toc203113055 \h </w:instrText>
        </w:r>
        <w:r>
          <w:rPr>
            <w:noProof/>
            <w:webHidden/>
          </w:rPr>
        </w:r>
        <w:r>
          <w:rPr>
            <w:noProof/>
            <w:webHidden/>
          </w:rPr>
          <w:fldChar w:fldCharType="separate"/>
        </w:r>
        <w:r w:rsidR="00BA7393">
          <w:rPr>
            <w:noProof/>
            <w:webHidden/>
          </w:rPr>
          <w:t>29</w:t>
        </w:r>
        <w:r>
          <w:rPr>
            <w:noProof/>
            <w:webHidden/>
          </w:rPr>
          <w:fldChar w:fldCharType="end"/>
        </w:r>
      </w:hyperlink>
    </w:p>
    <w:p w14:paraId="1E74B4D2" w14:textId="7BCC2EC2" w:rsidR="00F16999" w:rsidRDefault="00F16999">
      <w:pPr>
        <w:pStyle w:val="31"/>
        <w:rPr>
          <w:rFonts w:asciiTheme="minorHAnsi" w:eastAsiaTheme="minorEastAsia" w:hAnsiTheme="minorHAnsi" w:cstheme="minorBidi"/>
          <w:kern w:val="2"/>
          <w14:ligatures w14:val="standardContextual"/>
        </w:rPr>
      </w:pPr>
      <w:hyperlink w:anchor="_Toc203113056" w:history="1">
        <w:r w:rsidRPr="0052173C">
          <w:rPr>
            <w:rStyle w:val="a3"/>
          </w:rPr>
          <w:t>Начать копить несложно. Сложно не бросить копить. Сбережения становятся привычкой только тогда, когда проходят путь от усилия до автоматизма, при этом на каждом этапе что-то мешает — рутина, сомнения, соблазны. Наука давно интересуется, как именно формируются устойчивые привычки, и теперь на этот вопрос появился более точный ответ.</w:t>
        </w:r>
        <w:r>
          <w:rPr>
            <w:webHidden/>
          </w:rPr>
          <w:tab/>
        </w:r>
        <w:r>
          <w:rPr>
            <w:webHidden/>
          </w:rPr>
          <w:fldChar w:fldCharType="begin"/>
        </w:r>
        <w:r>
          <w:rPr>
            <w:webHidden/>
          </w:rPr>
          <w:instrText xml:space="preserve"> PAGEREF _Toc203113056 \h </w:instrText>
        </w:r>
        <w:r>
          <w:rPr>
            <w:webHidden/>
          </w:rPr>
        </w:r>
        <w:r>
          <w:rPr>
            <w:webHidden/>
          </w:rPr>
          <w:fldChar w:fldCharType="separate"/>
        </w:r>
        <w:r w:rsidR="00BA7393">
          <w:rPr>
            <w:webHidden/>
          </w:rPr>
          <w:t>29</w:t>
        </w:r>
        <w:r>
          <w:rPr>
            <w:webHidden/>
          </w:rPr>
          <w:fldChar w:fldCharType="end"/>
        </w:r>
      </w:hyperlink>
    </w:p>
    <w:p w14:paraId="7E49AF9B" w14:textId="7CA37E78"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057" w:history="1">
        <w:r w:rsidRPr="0052173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_Toc203113057 \h </w:instrText>
        </w:r>
        <w:r>
          <w:rPr>
            <w:noProof/>
            <w:webHidden/>
          </w:rPr>
        </w:r>
        <w:r>
          <w:rPr>
            <w:noProof/>
            <w:webHidden/>
          </w:rPr>
          <w:fldChar w:fldCharType="separate"/>
        </w:r>
        <w:r w:rsidR="00BA7393">
          <w:rPr>
            <w:noProof/>
            <w:webHidden/>
          </w:rPr>
          <w:t>33</w:t>
        </w:r>
        <w:r>
          <w:rPr>
            <w:noProof/>
            <w:webHidden/>
          </w:rPr>
          <w:fldChar w:fldCharType="end"/>
        </w:r>
      </w:hyperlink>
    </w:p>
    <w:p w14:paraId="6BE2CCE9" w14:textId="21DE97C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58" w:history="1">
        <w:r w:rsidRPr="0052173C">
          <w:rPr>
            <w:rStyle w:val="a3"/>
            <w:noProof/>
          </w:rPr>
          <w:t>Говорит Москва, 10.07.2025, Депутат Бессараб сочла «очень сложной» реализацию законопроекта о надбавке к пенсии с 70 лет</w:t>
        </w:r>
        <w:r>
          <w:rPr>
            <w:noProof/>
            <w:webHidden/>
          </w:rPr>
          <w:tab/>
        </w:r>
        <w:r>
          <w:rPr>
            <w:noProof/>
            <w:webHidden/>
          </w:rPr>
          <w:fldChar w:fldCharType="begin"/>
        </w:r>
        <w:r>
          <w:rPr>
            <w:noProof/>
            <w:webHidden/>
          </w:rPr>
          <w:instrText xml:space="preserve"> PAGEREF _Toc203113058 \h </w:instrText>
        </w:r>
        <w:r>
          <w:rPr>
            <w:noProof/>
            <w:webHidden/>
          </w:rPr>
        </w:r>
        <w:r>
          <w:rPr>
            <w:noProof/>
            <w:webHidden/>
          </w:rPr>
          <w:fldChar w:fldCharType="separate"/>
        </w:r>
        <w:r w:rsidR="00BA7393">
          <w:rPr>
            <w:noProof/>
            <w:webHidden/>
          </w:rPr>
          <w:t>33</w:t>
        </w:r>
        <w:r>
          <w:rPr>
            <w:noProof/>
            <w:webHidden/>
          </w:rPr>
          <w:fldChar w:fldCharType="end"/>
        </w:r>
      </w:hyperlink>
    </w:p>
    <w:p w14:paraId="76DBED5E" w14:textId="3B8676C3" w:rsidR="00F16999" w:rsidRDefault="00F16999">
      <w:pPr>
        <w:pStyle w:val="31"/>
        <w:rPr>
          <w:rFonts w:asciiTheme="minorHAnsi" w:eastAsiaTheme="minorEastAsia" w:hAnsiTheme="minorHAnsi" w:cstheme="minorBidi"/>
          <w:kern w:val="2"/>
          <w14:ligatures w14:val="standardContextual"/>
        </w:rPr>
      </w:pPr>
      <w:hyperlink w:anchor="_Toc203113059" w:history="1">
        <w:r w:rsidRPr="0052173C">
          <w:rPr>
            <w:rStyle w:val="a3"/>
          </w:rPr>
          <w:t>Авторам инициативы следует провести консультации с медиками и выяснить, кому подобная помощь действительно необходима. Такое мнение в эфире радиостанции «Говорит Москва» выразила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_Toc203113059 \h </w:instrText>
        </w:r>
        <w:r>
          <w:rPr>
            <w:webHidden/>
          </w:rPr>
        </w:r>
        <w:r>
          <w:rPr>
            <w:webHidden/>
          </w:rPr>
          <w:fldChar w:fldCharType="separate"/>
        </w:r>
        <w:r w:rsidR="00BA7393">
          <w:rPr>
            <w:webHidden/>
          </w:rPr>
          <w:t>33</w:t>
        </w:r>
        <w:r>
          <w:rPr>
            <w:webHidden/>
          </w:rPr>
          <w:fldChar w:fldCharType="end"/>
        </w:r>
      </w:hyperlink>
    </w:p>
    <w:p w14:paraId="6E2E308C" w14:textId="44954BD4"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60" w:history="1">
        <w:r w:rsidRPr="0052173C">
          <w:rPr>
            <w:rStyle w:val="a3"/>
            <w:noProof/>
          </w:rPr>
          <w:t>Национальная Служба Новостей, 10.07.2025, Нужен триллион: россиянам отказали в надбавке к пенсии раньше 80 лет</w:t>
        </w:r>
        <w:r>
          <w:rPr>
            <w:noProof/>
            <w:webHidden/>
          </w:rPr>
          <w:tab/>
        </w:r>
        <w:r>
          <w:rPr>
            <w:noProof/>
            <w:webHidden/>
          </w:rPr>
          <w:fldChar w:fldCharType="begin"/>
        </w:r>
        <w:r>
          <w:rPr>
            <w:noProof/>
            <w:webHidden/>
          </w:rPr>
          <w:instrText xml:space="preserve"> PAGEREF _Toc203113060 \h </w:instrText>
        </w:r>
        <w:r>
          <w:rPr>
            <w:noProof/>
            <w:webHidden/>
          </w:rPr>
        </w:r>
        <w:r>
          <w:rPr>
            <w:noProof/>
            <w:webHidden/>
          </w:rPr>
          <w:fldChar w:fldCharType="separate"/>
        </w:r>
        <w:r w:rsidR="00BA7393">
          <w:rPr>
            <w:noProof/>
            <w:webHidden/>
          </w:rPr>
          <w:t>33</w:t>
        </w:r>
        <w:r>
          <w:rPr>
            <w:noProof/>
            <w:webHidden/>
          </w:rPr>
          <w:fldChar w:fldCharType="end"/>
        </w:r>
      </w:hyperlink>
    </w:p>
    <w:p w14:paraId="7D095F5F" w14:textId="231FCD32" w:rsidR="00F16999" w:rsidRDefault="00F16999">
      <w:pPr>
        <w:pStyle w:val="31"/>
        <w:rPr>
          <w:rFonts w:asciiTheme="minorHAnsi" w:eastAsiaTheme="minorEastAsia" w:hAnsiTheme="minorHAnsi" w:cstheme="minorBidi"/>
          <w:kern w:val="2"/>
          <w14:ligatures w14:val="standardContextual"/>
        </w:rPr>
      </w:pPr>
      <w:hyperlink w:anchor="_Toc203113061" w:history="1">
        <w:r w:rsidRPr="0052173C">
          <w:rPr>
            <w:rStyle w:val="a3"/>
          </w:rPr>
          <w:t>Чтобы снизить возраст получения пенсионной надбавки с 80 до 70 лет, государство должно ежегодно находить на эти цели около одного триллиона рублей, что пока непомерная сумма для бюджета. Об этом в беседе с НСН рассказала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_Toc203113061 \h </w:instrText>
        </w:r>
        <w:r>
          <w:rPr>
            <w:webHidden/>
          </w:rPr>
        </w:r>
        <w:r>
          <w:rPr>
            <w:webHidden/>
          </w:rPr>
          <w:fldChar w:fldCharType="separate"/>
        </w:r>
        <w:r w:rsidR="00BA7393">
          <w:rPr>
            <w:webHidden/>
          </w:rPr>
          <w:t>33</w:t>
        </w:r>
        <w:r>
          <w:rPr>
            <w:webHidden/>
          </w:rPr>
          <w:fldChar w:fldCharType="end"/>
        </w:r>
      </w:hyperlink>
    </w:p>
    <w:p w14:paraId="6B9CAABB" w14:textId="7342D98A"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62" w:history="1">
        <w:r w:rsidRPr="0052173C">
          <w:rPr>
            <w:rStyle w:val="a3"/>
            <w:noProof/>
          </w:rPr>
          <w:t>Радио «Комсомольская правда», 10.07.2025, Экономист допустил рост инфляции из-за надбавок к пенсиям россиян старше 70 лет</w:t>
        </w:r>
        <w:r>
          <w:rPr>
            <w:noProof/>
            <w:webHidden/>
          </w:rPr>
          <w:tab/>
        </w:r>
        <w:r>
          <w:rPr>
            <w:noProof/>
            <w:webHidden/>
          </w:rPr>
          <w:fldChar w:fldCharType="begin"/>
        </w:r>
        <w:r>
          <w:rPr>
            <w:noProof/>
            <w:webHidden/>
          </w:rPr>
          <w:instrText xml:space="preserve"> PAGEREF _Toc203113062 \h </w:instrText>
        </w:r>
        <w:r>
          <w:rPr>
            <w:noProof/>
            <w:webHidden/>
          </w:rPr>
        </w:r>
        <w:r>
          <w:rPr>
            <w:noProof/>
            <w:webHidden/>
          </w:rPr>
          <w:fldChar w:fldCharType="separate"/>
        </w:r>
        <w:r w:rsidR="00BA7393">
          <w:rPr>
            <w:noProof/>
            <w:webHidden/>
          </w:rPr>
          <w:t>34</w:t>
        </w:r>
        <w:r>
          <w:rPr>
            <w:noProof/>
            <w:webHidden/>
          </w:rPr>
          <w:fldChar w:fldCharType="end"/>
        </w:r>
      </w:hyperlink>
    </w:p>
    <w:p w14:paraId="744EC570" w14:textId="3490E65F" w:rsidR="00F16999" w:rsidRDefault="00F16999">
      <w:pPr>
        <w:pStyle w:val="31"/>
        <w:rPr>
          <w:rFonts w:asciiTheme="minorHAnsi" w:eastAsiaTheme="minorEastAsia" w:hAnsiTheme="minorHAnsi" w:cstheme="minorBidi"/>
          <w:kern w:val="2"/>
          <w14:ligatures w14:val="standardContextual"/>
        </w:rPr>
      </w:pPr>
      <w:hyperlink w:anchor="_Toc203113063" w:history="1">
        <w:r w:rsidRPr="0052173C">
          <w:rPr>
            <w:rStyle w:val="a3"/>
          </w:rPr>
          <w:t>Без «объективного» источника финансирования надбавок к пенсиям граждан старше 70 лет может произойти рост инфляции. Об этом в эфире Радио «Комсомольская правда» заявил кандидат экономических наук,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_Toc203113063 \h </w:instrText>
        </w:r>
        <w:r>
          <w:rPr>
            <w:webHidden/>
          </w:rPr>
        </w:r>
        <w:r>
          <w:rPr>
            <w:webHidden/>
          </w:rPr>
          <w:fldChar w:fldCharType="separate"/>
        </w:r>
        <w:r w:rsidR="00BA7393">
          <w:rPr>
            <w:webHidden/>
          </w:rPr>
          <w:t>34</w:t>
        </w:r>
        <w:r>
          <w:rPr>
            <w:webHidden/>
          </w:rPr>
          <w:fldChar w:fldCharType="end"/>
        </w:r>
      </w:hyperlink>
    </w:p>
    <w:p w14:paraId="0CF93D1F" w14:textId="53437CCE"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64" w:history="1">
        <w:r w:rsidRPr="0052173C">
          <w:rPr>
            <w:rStyle w:val="a3"/>
            <w:noProof/>
          </w:rPr>
          <w:t>Известия, 10.07.2025, Сделка со временем: как увеличить страховую пенсию в 1,5 раза</w:t>
        </w:r>
        <w:r>
          <w:rPr>
            <w:noProof/>
            <w:webHidden/>
          </w:rPr>
          <w:tab/>
        </w:r>
        <w:r>
          <w:rPr>
            <w:noProof/>
            <w:webHidden/>
          </w:rPr>
          <w:fldChar w:fldCharType="begin"/>
        </w:r>
        <w:r>
          <w:rPr>
            <w:noProof/>
            <w:webHidden/>
          </w:rPr>
          <w:instrText xml:space="preserve"> PAGEREF _Toc203113064 \h </w:instrText>
        </w:r>
        <w:r>
          <w:rPr>
            <w:noProof/>
            <w:webHidden/>
          </w:rPr>
        </w:r>
        <w:r>
          <w:rPr>
            <w:noProof/>
            <w:webHidden/>
          </w:rPr>
          <w:fldChar w:fldCharType="separate"/>
        </w:r>
        <w:r w:rsidR="00BA7393">
          <w:rPr>
            <w:noProof/>
            <w:webHidden/>
          </w:rPr>
          <w:t>35</w:t>
        </w:r>
        <w:r>
          <w:rPr>
            <w:noProof/>
            <w:webHidden/>
          </w:rPr>
          <w:fldChar w:fldCharType="end"/>
        </w:r>
      </w:hyperlink>
    </w:p>
    <w:p w14:paraId="50AA833C" w14:textId="30003A14" w:rsidR="00F16999" w:rsidRDefault="00F16999">
      <w:pPr>
        <w:pStyle w:val="31"/>
        <w:rPr>
          <w:rFonts w:asciiTheme="minorHAnsi" w:eastAsiaTheme="minorEastAsia" w:hAnsiTheme="minorHAnsi" w:cstheme="minorBidi"/>
          <w:kern w:val="2"/>
          <w14:ligatures w14:val="standardContextual"/>
        </w:rPr>
      </w:pPr>
      <w:hyperlink w:anchor="_Toc203113065" w:history="1">
        <w:r w:rsidRPr="0052173C">
          <w:rPr>
            <w:rStyle w:val="a3"/>
          </w:rPr>
          <w:t>На размер страховой пенсии россиян влияют трудовой стаж и количество накопленных пенсионных баллов. Соответственно, чем больше эти показатели, тем выше размер пенсионных выплат. В Социальном фонде России рассказали еще об одном способе увеличить выплату. Если уйти на законный отдых на пять лет позже, стоимость начисляемых пенсионных баллов возрастет. Подробнее о том, как повысить пенсионные выплаты, — в материале «Известий».</w:t>
        </w:r>
        <w:r>
          <w:rPr>
            <w:webHidden/>
          </w:rPr>
          <w:tab/>
        </w:r>
        <w:r>
          <w:rPr>
            <w:webHidden/>
          </w:rPr>
          <w:fldChar w:fldCharType="begin"/>
        </w:r>
        <w:r>
          <w:rPr>
            <w:webHidden/>
          </w:rPr>
          <w:instrText xml:space="preserve"> PAGEREF _Toc203113065 \h </w:instrText>
        </w:r>
        <w:r>
          <w:rPr>
            <w:webHidden/>
          </w:rPr>
        </w:r>
        <w:r>
          <w:rPr>
            <w:webHidden/>
          </w:rPr>
          <w:fldChar w:fldCharType="separate"/>
        </w:r>
        <w:r w:rsidR="00BA7393">
          <w:rPr>
            <w:webHidden/>
          </w:rPr>
          <w:t>35</w:t>
        </w:r>
        <w:r>
          <w:rPr>
            <w:webHidden/>
          </w:rPr>
          <w:fldChar w:fldCharType="end"/>
        </w:r>
      </w:hyperlink>
    </w:p>
    <w:p w14:paraId="38797EBF" w14:textId="6939714D"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66" w:history="1">
        <w:r w:rsidRPr="0052173C">
          <w:rPr>
            <w:rStyle w:val="a3"/>
            <w:noProof/>
          </w:rPr>
          <w:t>Парламентская газета, 10.07.2025, За рост демографии ответит деревня</w:t>
        </w:r>
        <w:r>
          <w:rPr>
            <w:noProof/>
            <w:webHidden/>
          </w:rPr>
          <w:tab/>
        </w:r>
        <w:r>
          <w:rPr>
            <w:noProof/>
            <w:webHidden/>
          </w:rPr>
          <w:fldChar w:fldCharType="begin"/>
        </w:r>
        <w:r>
          <w:rPr>
            <w:noProof/>
            <w:webHidden/>
          </w:rPr>
          <w:instrText xml:space="preserve"> PAGEREF _Toc203113066 \h </w:instrText>
        </w:r>
        <w:r>
          <w:rPr>
            <w:noProof/>
            <w:webHidden/>
          </w:rPr>
        </w:r>
        <w:r>
          <w:rPr>
            <w:noProof/>
            <w:webHidden/>
          </w:rPr>
          <w:fldChar w:fldCharType="separate"/>
        </w:r>
        <w:r w:rsidR="00BA7393">
          <w:rPr>
            <w:noProof/>
            <w:webHidden/>
          </w:rPr>
          <w:t>37</w:t>
        </w:r>
        <w:r>
          <w:rPr>
            <w:noProof/>
            <w:webHidden/>
          </w:rPr>
          <w:fldChar w:fldCharType="end"/>
        </w:r>
      </w:hyperlink>
    </w:p>
    <w:p w14:paraId="28003915" w14:textId="68E17A7B" w:rsidR="00F16999" w:rsidRDefault="00F16999">
      <w:pPr>
        <w:pStyle w:val="31"/>
        <w:rPr>
          <w:rFonts w:asciiTheme="minorHAnsi" w:eastAsiaTheme="minorEastAsia" w:hAnsiTheme="minorHAnsi" w:cstheme="minorBidi"/>
          <w:kern w:val="2"/>
          <w14:ligatures w14:val="standardContextual"/>
        </w:rPr>
      </w:pPr>
      <w:hyperlink w:anchor="_Toc203113067" w:history="1">
        <w:r w:rsidRPr="0052173C">
          <w:rPr>
            <w:rStyle w:val="a3"/>
          </w:rPr>
          <w:t>Властям регионов нужно четко оценивать структуру населения, выявлять причины миграции и препятствовать ей. Такую задачу кабмин поставит губернаторам для повышения рождаемости. Об этом шла речь 10 июля на совместном заседании пяти комитетов Госдумы с участием министров и вице-премьера в рамках подготовки к «правительственному часу» по вопросам демографии.</w:t>
        </w:r>
        <w:r>
          <w:rPr>
            <w:webHidden/>
          </w:rPr>
          <w:tab/>
        </w:r>
        <w:r>
          <w:rPr>
            <w:webHidden/>
          </w:rPr>
          <w:fldChar w:fldCharType="begin"/>
        </w:r>
        <w:r>
          <w:rPr>
            <w:webHidden/>
          </w:rPr>
          <w:instrText xml:space="preserve"> PAGEREF _Toc203113067 \h </w:instrText>
        </w:r>
        <w:r>
          <w:rPr>
            <w:webHidden/>
          </w:rPr>
        </w:r>
        <w:r>
          <w:rPr>
            <w:webHidden/>
          </w:rPr>
          <w:fldChar w:fldCharType="separate"/>
        </w:r>
        <w:r w:rsidR="00BA7393">
          <w:rPr>
            <w:webHidden/>
          </w:rPr>
          <w:t>37</w:t>
        </w:r>
        <w:r>
          <w:rPr>
            <w:webHidden/>
          </w:rPr>
          <w:fldChar w:fldCharType="end"/>
        </w:r>
      </w:hyperlink>
    </w:p>
    <w:p w14:paraId="2B9AB059" w14:textId="72A75D1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68" w:history="1">
        <w:r w:rsidRPr="0052173C">
          <w:rPr>
            <w:rStyle w:val="a3"/>
            <w:noProof/>
          </w:rPr>
          <w:t>Парламентская газета, 10.07.2025, Госдума просит установить компенсацию за задержку выплат пенсий «Почтой России»</w:t>
        </w:r>
        <w:r>
          <w:rPr>
            <w:noProof/>
            <w:webHidden/>
          </w:rPr>
          <w:tab/>
        </w:r>
        <w:r>
          <w:rPr>
            <w:noProof/>
            <w:webHidden/>
          </w:rPr>
          <w:fldChar w:fldCharType="begin"/>
        </w:r>
        <w:r>
          <w:rPr>
            <w:noProof/>
            <w:webHidden/>
          </w:rPr>
          <w:instrText xml:space="preserve"> PAGEREF _Toc203113068 \h </w:instrText>
        </w:r>
        <w:r>
          <w:rPr>
            <w:noProof/>
            <w:webHidden/>
          </w:rPr>
        </w:r>
        <w:r>
          <w:rPr>
            <w:noProof/>
            <w:webHidden/>
          </w:rPr>
          <w:fldChar w:fldCharType="separate"/>
        </w:r>
        <w:r w:rsidR="00BA7393">
          <w:rPr>
            <w:noProof/>
            <w:webHidden/>
          </w:rPr>
          <w:t>39</w:t>
        </w:r>
        <w:r>
          <w:rPr>
            <w:noProof/>
            <w:webHidden/>
          </w:rPr>
          <w:fldChar w:fldCharType="end"/>
        </w:r>
      </w:hyperlink>
    </w:p>
    <w:p w14:paraId="686C1860" w14:textId="2CF50B01" w:rsidR="00F16999" w:rsidRDefault="00F16999">
      <w:pPr>
        <w:pStyle w:val="31"/>
        <w:rPr>
          <w:rFonts w:asciiTheme="minorHAnsi" w:eastAsiaTheme="minorEastAsia" w:hAnsiTheme="minorHAnsi" w:cstheme="minorBidi"/>
          <w:kern w:val="2"/>
          <w14:ligatures w14:val="standardContextual"/>
        </w:rPr>
      </w:pPr>
      <w:hyperlink w:anchor="_Toc203113069" w:history="1">
        <w:r w:rsidRPr="0052173C">
          <w:rPr>
            <w:rStyle w:val="a3"/>
          </w:rPr>
          <w:t>Госдума просит Правительство РФ установить до 1 декабря 2025 года компенсацию россиянам за несвоевременную выплату «Почтой России» пенсий и пособий. Такое предложение содержится в рекомендациях кабмину, подготовленных Комитетом Госдумы по защите конкуренции по итогам проверки деятельности организации, проведенной Счетной палатой.</w:t>
        </w:r>
        <w:r>
          <w:rPr>
            <w:webHidden/>
          </w:rPr>
          <w:tab/>
        </w:r>
        <w:r>
          <w:rPr>
            <w:webHidden/>
          </w:rPr>
          <w:fldChar w:fldCharType="begin"/>
        </w:r>
        <w:r>
          <w:rPr>
            <w:webHidden/>
          </w:rPr>
          <w:instrText xml:space="preserve"> PAGEREF _Toc203113069 \h </w:instrText>
        </w:r>
        <w:r>
          <w:rPr>
            <w:webHidden/>
          </w:rPr>
        </w:r>
        <w:r>
          <w:rPr>
            <w:webHidden/>
          </w:rPr>
          <w:fldChar w:fldCharType="separate"/>
        </w:r>
        <w:r w:rsidR="00BA7393">
          <w:rPr>
            <w:webHidden/>
          </w:rPr>
          <w:t>39</w:t>
        </w:r>
        <w:r>
          <w:rPr>
            <w:webHidden/>
          </w:rPr>
          <w:fldChar w:fldCharType="end"/>
        </w:r>
      </w:hyperlink>
    </w:p>
    <w:p w14:paraId="15F0171C" w14:textId="43169052"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70" w:history="1">
        <w:r w:rsidRPr="0052173C">
          <w:rPr>
            <w:rStyle w:val="a3"/>
            <w:noProof/>
          </w:rPr>
          <w:t>Парламентская газета, 11.07.2025, Доплату к пенсии получат больше военных</w:t>
        </w:r>
        <w:r>
          <w:rPr>
            <w:noProof/>
            <w:webHidden/>
          </w:rPr>
          <w:tab/>
        </w:r>
        <w:r>
          <w:rPr>
            <w:noProof/>
            <w:webHidden/>
          </w:rPr>
          <w:fldChar w:fldCharType="begin"/>
        </w:r>
        <w:r>
          <w:rPr>
            <w:noProof/>
            <w:webHidden/>
          </w:rPr>
          <w:instrText xml:space="preserve"> PAGEREF _Toc203113070 \h </w:instrText>
        </w:r>
        <w:r>
          <w:rPr>
            <w:noProof/>
            <w:webHidden/>
          </w:rPr>
        </w:r>
        <w:r>
          <w:rPr>
            <w:noProof/>
            <w:webHidden/>
          </w:rPr>
          <w:fldChar w:fldCharType="separate"/>
        </w:r>
        <w:r w:rsidR="00BA7393">
          <w:rPr>
            <w:noProof/>
            <w:webHidden/>
          </w:rPr>
          <w:t>39</w:t>
        </w:r>
        <w:r>
          <w:rPr>
            <w:noProof/>
            <w:webHidden/>
          </w:rPr>
          <w:fldChar w:fldCharType="end"/>
        </w:r>
      </w:hyperlink>
    </w:p>
    <w:p w14:paraId="36B346CB" w14:textId="708BBB2C" w:rsidR="00F16999" w:rsidRDefault="00F16999">
      <w:pPr>
        <w:pStyle w:val="31"/>
        <w:rPr>
          <w:rFonts w:asciiTheme="minorHAnsi" w:eastAsiaTheme="minorEastAsia" w:hAnsiTheme="minorHAnsi" w:cstheme="minorBidi"/>
          <w:kern w:val="2"/>
          <w14:ligatures w14:val="standardContextual"/>
        </w:rPr>
      </w:pPr>
      <w:hyperlink w:anchor="_Toc203113071" w:history="1">
        <w:r w:rsidRPr="0052173C">
          <w:rPr>
            <w:rStyle w:val="a3"/>
          </w:rPr>
          <w:t>Минобороны подготовило проект указа президента, вносящий изменения в Указ "О ежемесячной компенсационной выплате отдельным категориям военнослужащих, проходящих военную службу по контракту". Eго цель - социальная защита контрактников, участвующих в контртеррористической операции в приграничных с Украиной областях. По аналогии с выплатой, установленной участникам СВО, вернувшимся в строй военным пенсионерам будут ежемесячно компенсировать сто процентов их пенсии за выслугу лет. Проект опубликован на федеральном портале проектов нормативных правовых актов и проходит публичное обсуждение.</w:t>
        </w:r>
        <w:r>
          <w:rPr>
            <w:webHidden/>
          </w:rPr>
          <w:tab/>
        </w:r>
        <w:r>
          <w:rPr>
            <w:webHidden/>
          </w:rPr>
          <w:fldChar w:fldCharType="begin"/>
        </w:r>
        <w:r>
          <w:rPr>
            <w:webHidden/>
          </w:rPr>
          <w:instrText xml:space="preserve"> PAGEREF _Toc203113071 \h </w:instrText>
        </w:r>
        <w:r>
          <w:rPr>
            <w:webHidden/>
          </w:rPr>
        </w:r>
        <w:r>
          <w:rPr>
            <w:webHidden/>
          </w:rPr>
          <w:fldChar w:fldCharType="separate"/>
        </w:r>
        <w:r w:rsidR="00BA7393">
          <w:rPr>
            <w:webHidden/>
          </w:rPr>
          <w:t>39</w:t>
        </w:r>
        <w:r>
          <w:rPr>
            <w:webHidden/>
          </w:rPr>
          <w:fldChar w:fldCharType="end"/>
        </w:r>
      </w:hyperlink>
    </w:p>
    <w:p w14:paraId="16AFA760" w14:textId="6128E091"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72" w:history="1">
        <w:r w:rsidRPr="0052173C">
          <w:rPr>
            <w:rStyle w:val="a3"/>
            <w:noProof/>
          </w:rPr>
          <w:t>Журнал Профиль, 10.07.2025, Как увеличить пенсию: простой способ для тех, кто не торопится на нее уходить</w:t>
        </w:r>
        <w:r>
          <w:rPr>
            <w:noProof/>
            <w:webHidden/>
          </w:rPr>
          <w:tab/>
        </w:r>
        <w:r>
          <w:rPr>
            <w:noProof/>
            <w:webHidden/>
          </w:rPr>
          <w:fldChar w:fldCharType="begin"/>
        </w:r>
        <w:r>
          <w:rPr>
            <w:noProof/>
            <w:webHidden/>
          </w:rPr>
          <w:instrText xml:space="preserve"> PAGEREF _Toc203113072 \h </w:instrText>
        </w:r>
        <w:r>
          <w:rPr>
            <w:noProof/>
            <w:webHidden/>
          </w:rPr>
        </w:r>
        <w:r>
          <w:rPr>
            <w:noProof/>
            <w:webHidden/>
          </w:rPr>
          <w:fldChar w:fldCharType="separate"/>
        </w:r>
        <w:r w:rsidR="00BA7393">
          <w:rPr>
            <w:noProof/>
            <w:webHidden/>
          </w:rPr>
          <w:t>41</w:t>
        </w:r>
        <w:r>
          <w:rPr>
            <w:noProof/>
            <w:webHidden/>
          </w:rPr>
          <w:fldChar w:fldCharType="end"/>
        </w:r>
      </w:hyperlink>
    </w:p>
    <w:p w14:paraId="6BB4C83E" w14:textId="2FEC5472" w:rsidR="00F16999" w:rsidRDefault="00F16999">
      <w:pPr>
        <w:pStyle w:val="31"/>
        <w:rPr>
          <w:rFonts w:asciiTheme="minorHAnsi" w:eastAsiaTheme="minorEastAsia" w:hAnsiTheme="minorHAnsi" w:cstheme="minorBidi"/>
          <w:kern w:val="2"/>
          <w14:ligatures w14:val="standardContextual"/>
        </w:rPr>
      </w:pPr>
      <w:hyperlink w:anchor="_Toc203113073" w:history="1">
        <w:r w:rsidRPr="0052173C">
          <w:rPr>
            <w:rStyle w:val="a3"/>
          </w:rPr>
          <w:t>На размер пенсионных выплат влияют несколько ключевых факторов. Это общий трудовой стаж, количество накопленных пенсионных коэффициентов (баллов) и размер официальной зарплаты. Об этом напомнил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_Toc203113073 \h </w:instrText>
        </w:r>
        <w:r>
          <w:rPr>
            <w:webHidden/>
          </w:rPr>
        </w:r>
        <w:r>
          <w:rPr>
            <w:webHidden/>
          </w:rPr>
          <w:fldChar w:fldCharType="separate"/>
        </w:r>
        <w:r w:rsidR="00BA7393">
          <w:rPr>
            <w:webHidden/>
          </w:rPr>
          <w:t>41</w:t>
        </w:r>
        <w:r>
          <w:rPr>
            <w:webHidden/>
          </w:rPr>
          <w:fldChar w:fldCharType="end"/>
        </w:r>
      </w:hyperlink>
    </w:p>
    <w:p w14:paraId="1172DF79" w14:textId="29594072"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74" w:history="1">
        <w:r w:rsidRPr="0052173C">
          <w:rPr>
            <w:rStyle w:val="a3"/>
            <w:noProof/>
          </w:rPr>
          <w:t>ТАСС, 10.07.2025, Единороссы внесли в Госдуму поправки о пенсионных гарантиях участникам СВО</w:t>
        </w:r>
        <w:r>
          <w:rPr>
            <w:noProof/>
            <w:webHidden/>
          </w:rPr>
          <w:tab/>
        </w:r>
        <w:r>
          <w:rPr>
            <w:noProof/>
            <w:webHidden/>
          </w:rPr>
          <w:fldChar w:fldCharType="begin"/>
        </w:r>
        <w:r>
          <w:rPr>
            <w:noProof/>
            <w:webHidden/>
          </w:rPr>
          <w:instrText xml:space="preserve"> PAGEREF _Toc203113074 \h </w:instrText>
        </w:r>
        <w:r>
          <w:rPr>
            <w:noProof/>
            <w:webHidden/>
          </w:rPr>
        </w:r>
        <w:r>
          <w:rPr>
            <w:noProof/>
            <w:webHidden/>
          </w:rPr>
          <w:fldChar w:fldCharType="separate"/>
        </w:r>
        <w:r w:rsidR="00BA7393">
          <w:rPr>
            <w:noProof/>
            <w:webHidden/>
          </w:rPr>
          <w:t>41</w:t>
        </w:r>
        <w:r>
          <w:rPr>
            <w:noProof/>
            <w:webHidden/>
          </w:rPr>
          <w:fldChar w:fldCharType="end"/>
        </w:r>
      </w:hyperlink>
    </w:p>
    <w:p w14:paraId="7EF3DCA0" w14:textId="01CF21C6" w:rsidR="00F16999" w:rsidRDefault="00F16999">
      <w:pPr>
        <w:pStyle w:val="31"/>
        <w:rPr>
          <w:rFonts w:asciiTheme="minorHAnsi" w:eastAsiaTheme="minorEastAsia" w:hAnsiTheme="minorHAnsi" w:cstheme="minorBidi"/>
          <w:kern w:val="2"/>
          <w14:ligatures w14:val="standardContextual"/>
        </w:rPr>
      </w:pPr>
      <w:hyperlink w:anchor="_Toc203113075" w:history="1">
        <w:r w:rsidRPr="0052173C">
          <w:rPr>
            <w:rStyle w:val="a3"/>
          </w:rPr>
          <w:t>Парламентарии от партии "Единая Россия" внесли в Государственную думу поправки, затрагивающие пенсионные гарантии для участников специальной военной операции (СВО). В проекте предлагается распространить право на вторую пенсию на участников СВО, получивших инвалидность, включая тех, кто принимал участие в операции в составе специализированных организаций (ЧВК).</w:t>
        </w:r>
        <w:r>
          <w:rPr>
            <w:webHidden/>
          </w:rPr>
          <w:tab/>
        </w:r>
        <w:r>
          <w:rPr>
            <w:webHidden/>
          </w:rPr>
          <w:fldChar w:fldCharType="begin"/>
        </w:r>
        <w:r>
          <w:rPr>
            <w:webHidden/>
          </w:rPr>
          <w:instrText xml:space="preserve"> PAGEREF _Toc203113075 \h </w:instrText>
        </w:r>
        <w:r>
          <w:rPr>
            <w:webHidden/>
          </w:rPr>
        </w:r>
        <w:r>
          <w:rPr>
            <w:webHidden/>
          </w:rPr>
          <w:fldChar w:fldCharType="separate"/>
        </w:r>
        <w:r w:rsidR="00BA7393">
          <w:rPr>
            <w:webHidden/>
          </w:rPr>
          <w:t>41</w:t>
        </w:r>
        <w:r>
          <w:rPr>
            <w:webHidden/>
          </w:rPr>
          <w:fldChar w:fldCharType="end"/>
        </w:r>
      </w:hyperlink>
    </w:p>
    <w:p w14:paraId="6C63E4C0" w14:textId="370F30AF"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76" w:history="1">
        <w:r w:rsidRPr="0052173C">
          <w:rPr>
            <w:rStyle w:val="a3"/>
            <w:noProof/>
          </w:rPr>
          <w:t>ТАСС, 10.07.2025, ПСБ: в Абхазии обеспечили бесперебойную выплату пенсий россиянам</w:t>
        </w:r>
        <w:r>
          <w:rPr>
            <w:noProof/>
            <w:webHidden/>
          </w:rPr>
          <w:tab/>
        </w:r>
        <w:r>
          <w:rPr>
            <w:noProof/>
            <w:webHidden/>
          </w:rPr>
          <w:fldChar w:fldCharType="begin"/>
        </w:r>
        <w:r>
          <w:rPr>
            <w:noProof/>
            <w:webHidden/>
          </w:rPr>
          <w:instrText xml:space="preserve"> PAGEREF _Toc203113076 \h </w:instrText>
        </w:r>
        <w:r>
          <w:rPr>
            <w:noProof/>
            <w:webHidden/>
          </w:rPr>
        </w:r>
        <w:r>
          <w:rPr>
            <w:noProof/>
            <w:webHidden/>
          </w:rPr>
          <w:fldChar w:fldCharType="separate"/>
        </w:r>
        <w:r w:rsidR="00BA7393">
          <w:rPr>
            <w:noProof/>
            <w:webHidden/>
          </w:rPr>
          <w:t>42</w:t>
        </w:r>
        <w:r>
          <w:rPr>
            <w:noProof/>
            <w:webHidden/>
          </w:rPr>
          <w:fldChar w:fldCharType="end"/>
        </w:r>
      </w:hyperlink>
    </w:p>
    <w:p w14:paraId="4F4B990D" w14:textId="05B6C61A" w:rsidR="00F16999" w:rsidRDefault="00F16999">
      <w:pPr>
        <w:pStyle w:val="31"/>
        <w:rPr>
          <w:rFonts w:asciiTheme="minorHAnsi" w:eastAsiaTheme="minorEastAsia" w:hAnsiTheme="minorHAnsi" w:cstheme="minorBidi"/>
          <w:kern w:val="2"/>
          <w14:ligatures w14:val="standardContextual"/>
        </w:rPr>
      </w:pPr>
      <w:hyperlink w:anchor="_Toc203113077" w:history="1">
        <w:r w:rsidRPr="0052173C">
          <w:rPr>
            <w:rStyle w:val="a3"/>
          </w:rPr>
          <w:t>Банк ПСБ исполнил поручение президента России Владимира Путина по обеспечению бесперебойных пенсионных выплат гражданам России, постоянно проживающим в Республике Абхазия. Об этом заявил в ходе рабочего визита в Абхазию заместитель председателя ПСБ Михаил Дорофеев, сообщила пресс-служба банка.</w:t>
        </w:r>
        <w:r>
          <w:rPr>
            <w:webHidden/>
          </w:rPr>
          <w:tab/>
        </w:r>
        <w:r>
          <w:rPr>
            <w:webHidden/>
          </w:rPr>
          <w:fldChar w:fldCharType="begin"/>
        </w:r>
        <w:r>
          <w:rPr>
            <w:webHidden/>
          </w:rPr>
          <w:instrText xml:space="preserve"> PAGEREF _Toc203113077 \h </w:instrText>
        </w:r>
        <w:r>
          <w:rPr>
            <w:webHidden/>
          </w:rPr>
        </w:r>
        <w:r>
          <w:rPr>
            <w:webHidden/>
          </w:rPr>
          <w:fldChar w:fldCharType="separate"/>
        </w:r>
        <w:r w:rsidR="00BA7393">
          <w:rPr>
            <w:webHidden/>
          </w:rPr>
          <w:t>42</w:t>
        </w:r>
        <w:r>
          <w:rPr>
            <w:webHidden/>
          </w:rPr>
          <w:fldChar w:fldCharType="end"/>
        </w:r>
      </w:hyperlink>
    </w:p>
    <w:p w14:paraId="223B78F1" w14:textId="0CBC05D1"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78" w:history="1">
        <w:r w:rsidRPr="0052173C">
          <w:rPr>
            <w:rStyle w:val="a3"/>
            <w:noProof/>
          </w:rPr>
          <w:t>Общественная служба новостей, 10.07.2025, Нилов назвал вбросами новости о повышении пенсионного возраста</w:t>
        </w:r>
        <w:r>
          <w:rPr>
            <w:noProof/>
            <w:webHidden/>
          </w:rPr>
          <w:tab/>
        </w:r>
        <w:r>
          <w:rPr>
            <w:noProof/>
            <w:webHidden/>
          </w:rPr>
          <w:fldChar w:fldCharType="begin"/>
        </w:r>
        <w:r>
          <w:rPr>
            <w:noProof/>
            <w:webHidden/>
          </w:rPr>
          <w:instrText xml:space="preserve"> PAGEREF _Toc203113078 \h </w:instrText>
        </w:r>
        <w:r>
          <w:rPr>
            <w:noProof/>
            <w:webHidden/>
          </w:rPr>
        </w:r>
        <w:r>
          <w:rPr>
            <w:noProof/>
            <w:webHidden/>
          </w:rPr>
          <w:fldChar w:fldCharType="separate"/>
        </w:r>
        <w:r w:rsidR="00BA7393">
          <w:rPr>
            <w:noProof/>
            <w:webHidden/>
          </w:rPr>
          <w:t>43</w:t>
        </w:r>
        <w:r>
          <w:rPr>
            <w:noProof/>
            <w:webHidden/>
          </w:rPr>
          <w:fldChar w:fldCharType="end"/>
        </w:r>
      </w:hyperlink>
    </w:p>
    <w:p w14:paraId="5E9B7AA2" w14:textId="0CFDE108" w:rsidR="00F16999" w:rsidRDefault="00F16999">
      <w:pPr>
        <w:pStyle w:val="31"/>
        <w:rPr>
          <w:rFonts w:asciiTheme="minorHAnsi" w:eastAsiaTheme="minorEastAsia" w:hAnsiTheme="minorHAnsi" w:cstheme="minorBidi"/>
          <w:kern w:val="2"/>
          <w14:ligatures w14:val="standardContextual"/>
        </w:rPr>
      </w:pPr>
      <w:hyperlink w:anchor="_Toc203113079" w:history="1">
        <w:r w:rsidRPr="0052173C">
          <w:rPr>
            <w:rStyle w:val="a3"/>
          </w:rPr>
          <w:t>Председатель комитета Госдумы по труду, социальной политике и делам ветеранов Ярослав Нилов оценил слухи о возможном повышении пенсионного возраста.</w:t>
        </w:r>
        <w:r>
          <w:rPr>
            <w:webHidden/>
          </w:rPr>
          <w:tab/>
        </w:r>
        <w:r>
          <w:rPr>
            <w:webHidden/>
          </w:rPr>
          <w:fldChar w:fldCharType="begin"/>
        </w:r>
        <w:r>
          <w:rPr>
            <w:webHidden/>
          </w:rPr>
          <w:instrText xml:space="preserve"> PAGEREF _Toc203113079 \h </w:instrText>
        </w:r>
        <w:r>
          <w:rPr>
            <w:webHidden/>
          </w:rPr>
        </w:r>
        <w:r>
          <w:rPr>
            <w:webHidden/>
          </w:rPr>
          <w:fldChar w:fldCharType="separate"/>
        </w:r>
        <w:r w:rsidR="00BA7393">
          <w:rPr>
            <w:webHidden/>
          </w:rPr>
          <w:t>43</w:t>
        </w:r>
        <w:r>
          <w:rPr>
            <w:webHidden/>
          </w:rPr>
          <w:fldChar w:fldCharType="end"/>
        </w:r>
      </w:hyperlink>
    </w:p>
    <w:p w14:paraId="0DBC84D4" w14:textId="0431309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80" w:history="1">
        <w:r w:rsidRPr="0052173C">
          <w:rPr>
            <w:rStyle w:val="a3"/>
            <w:noProof/>
          </w:rPr>
          <w:t>RT, 10.07.2025, В Госдуме рассказали, как увеличить пенсию в 1,5 раза</w:t>
        </w:r>
        <w:r>
          <w:rPr>
            <w:noProof/>
            <w:webHidden/>
          </w:rPr>
          <w:tab/>
        </w:r>
        <w:r>
          <w:rPr>
            <w:noProof/>
            <w:webHidden/>
          </w:rPr>
          <w:fldChar w:fldCharType="begin"/>
        </w:r>
        <w:r>
          <w:rPr>
            <w:noProof/>
            <w:webHidden/>
          </w:rPr>
          <w:instrText xml:space="preserve"> PAGEREF _Toc203113080 \h </w:instrText>
        </w:r>
        <w:r>
          <w:rPr>
            <w:noProof/>
            <w:webHidden/>
          </w:rPr>
        </w:r>
        <w:r>
          <w:rPr>
            <w:noProof/>
            <w:webHidden/>
          </w:rPr>
          <w:fldChar w:fldCharType="separate"/>
        </w:r>
        <w:r w:rsidR="00BA7393">
          <w:rPr>
            <w:noProof/>
            <w:webHidden/>
          </w:rPr>
          <w:t>43</w:t>
        </w:r>
        <w:r>
          <w:rPr>
            <w:noProof/>
            <w:webHidden/>
          </w:rPr>
          <w:fldChar w:fldCharType="end"/>
        </w:r>
      </w:hyperlink>
    </w:p>
    <w:p w14:paraId="144062AE" w14:textId="098541C3" w:rsidR="00F16999" w:rsidRDefault="00F16999">
      <w:pPr>
        <w:pStyle w:val="31"/>
        <w:rPr>
          <w:rFonts w:asciiTheme="minorHAnsi" w:eastAsiaTheme="minorEastAsia" w:hAnsiTheme="minorHAnsi" w:cstheme="minorBidi"/>
          <w:kern w:val="2"/>
          <w14:ligatures w14:val="standardContextual"/>
        </w:rPr>
      </w:pPr>
      <w:hyperlink w:anchor="_Toc203113081" w:history="1">
        <w:r w:rsidRPr="0052173C">
          <w:rPr>
            <w:rStyle w:val="a3"/>
          </w:rPr>
          <w:t>Депутат Государственной думы Алексей Говырин, член комитета по малому и среднему предпринимательству, в беседе с RT напомнил россиянам о способе легально повысить размер будущей страховой пенсии.</w:t>
        </w:r>
        <w:r>
          <w:rPr>
            <w:webHidden/>
          </w:rPr>
          <w:tab/>
        </w:r>
        <w:r>
          <w:rPr>
            <w:webHidden/>
          </w:rPr>
          <w:fldChar w:fldCharType="begin"/>
        </w:r>
        <w:r>
          <w:rPr>
            <w:webHidden/>
          </w:rPr>
          <w:instrText xml:space="preserve"> PAGEREF _Toc203113081 \h </w:instrText>
        </w:r>
        <w:r>
          <w:rPr>
            <w:webHidden/>
          </w:rPr>
        </w:r>
        <w:r>
          <w:rPr>
            <w:webHidden/>
          </w:rPr>
          <w:fldChar w:fldCharType="separate"/>
        </w:r>
        <w:r w:rsidR="00BA7393">
          <w:rPr>
            <w:webHidden/>
          </w:rPr>
          <w:t>43</w:t>
        </w:r>
        <w:r>
          <w:rPr>
            <w:webHidden/>
          </w:rPr>
          <w:fldChar w:fldCharType="end"/>
        </w:r>
      </w:hyperlink>
    </w:p>
    <w:p w14:paraId="05166064" w14:textId="0AF0460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82" w:history="1">
        <w:r w:rsidRPr="0052173C">
          <w:rPr>
            <w:rStyle w:val="a3"/>
            <w:noProof/>
          </w:rPr>
          <w:t>РБК, 10.07.2025, Россиянам раскрыли способ увеличить пенсию почти в 1,5 раза</w:t>
        </w:r>
        <w:r>
          <w:rPr>
            <w:noProof/>
            <w:webHidden/>
          </w:rPr>
          <w:tab/>
        </w:r>
        <w:r>
          <w:rPr>
            <w:noProof/>
            <w:webHidden/>
          </w:rPr>
          <w:fldChar w:fldCharType="begin"/>
        </w:r>
        <w:r>
          <w:rPr>
            <w:noProof/>
            <w:webHidden/>
          </w:rPr>
          <w:instrText xml:space="preserve"> PAGEREF _Toc203113082 \h </w:instrText>
        </w:r>
        <w:r>
          <w:rPr>
            <w:noProof/>
            <w:webHidden/>
          </w:rPr>
        </w:r>
        <w:r>
          <w:rPr>
            <w:noProof/>
            <w:webHidden/>
          </w:rPr>
          <w:fldChar w:fldCharType="separate"/>
        </w:r>
        <w:r w:rsidR="00BA7393">
          <w:rPr>
            <w:noProof/>
            <w:webHidden/>
          </w:rPr>
          <w:t>44</w:t>
        </w:r>
        <w:r>
          <w:rPr>
            <w:noProof/>
            <w:webHidden/>
          </w:rPr>
          <w:fldChar w:fldCharType="end"/>
        </w:r>
      </w:hyperlink>
    </w:p>
    <w:p w14:paraId="467C9220" w14:textId="04E55F88" w:rsidR="00F16999" w:rsidRDefault="00F16999">
      <w:pPr>
        <w:pStyle w:val="31"/>
        <w:rPr>
          <w:rFonts w:asciiTheme="minorHAnsi" w:eastAsiaTheme="minorEastAsia" w:hAnsiTheme="minorHAnsi" w:cstheme="minorBidi"/>
          <w:kern w:val="2"/>
          <w14:ligatures w14:val="standardContextual"/>
        </w:rPr>
      </w:pPr>
      <w:hyperlink w:anchor="_Toc203113083" w:history="1">
        <w:r w:rsidRPr="0052173C">
          <w:rPr>
            <w:rStyle w:val="a3"/>
          </w:rPr>
          <w:t>Размер пенсионного коэффициента можно увеличить на 45%, если выйти на пенсию с отсрочкой в пять лет, сообщает «РИА Новости» со ссылкой на данные Социального фонда России. Один пенсионный коэффициент в этом году составил 145,69 руб.</w:t>
        </w:r>
        <w:r>
          <w:rPr>
            <w:webHidden/>
          </w:rPr>
          <w:tab/>
        </w:r>
        <w:r>
          <w:rPr>
            <w:webHidden/>
          </w:rPr>
          <w:fldChar w:fldCharType="begin"/>
        </w:r>
        <w:r>
          <w:rPr>
            <w:webHidden/>
          </w:rPr>
          <w:instrText xml:space="preserve"> PAGEREF _Toc203113083 \h </w:instrText>
        </w:r>
        <w:r>
          <w:rPr>
            <w:webHidden/>
          </w:rPr>
        </w:r>
        <w:r>
          <w:rPr>
            <w:webHidden/>
          </w:rPr>
          <w:fldChar w:fldCharType="separate"/>
        </w:r>
        <w:r w:rsidR="00BA7393">
          <w:rPr>
            <w:webHidden/>
          </w:rPr>
          <w:t>44</w:t>
        </w:r>
        <w:r>
          <w:rPr>
            <w:webHidden/>
          </w:rPr>
          <w:fldChar w:fldCharType="end"/>
        </w:r>
      </w:hyperlink>
    </w:p>
    <w:p w14:paraId="33FEBF80" w14:textId="6FD88599"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84" w:history="1">
        <w:r w:rsidRPr="0052173C">
          <w:rPr>
            <w:rStyle w:val="a3"/>
            <w:noProof/>
          </w:rPr>
          <w:t>МК, 11.07.2025, как получить накопительную часть пенсии: подробное разъяснение</w:t>
        </w:r>
        <w:r>
          <w:rPr>
            <w:noProof/>
            <w:webHidden/>
          </w:rPr>
          <w:tab/>
        </w:r>
        <w:r>
          <w:rPr>
            <w:noProof/>
            <w:webHidden/>
          </w:rPr>
          <w:fldChar w:fldCharType="begin"/>
        </w:r>
        <w:r>
          <w:rPr>
            <w:noProof/>
            <w:webHidden/>
          </w:rPr>
          <w:instrText xml:space="preserve"> PAGEREF _Toc203113084 \h </w:instrText>
        </w:r>
        <w:r>
          <w:rPr>
            <w:noProof/>
            <w:webHidden/>
          </w:rPr>
        </w:r>
        <w:r>
          <w:rPr>
            <w:noProof/>
            <w:webHidden/>
          </w:rPr>
          <w:fldChar w:fldCharType="separate"/>
        </w:r>
        <w:r w:rsidR="00BA7393">
          <w:rPr>
            <w:noProof/>
            <w:webHidden/>
          </w:rPr>
          <w:t>45</w:t>
        </w:r>
        <w:r>
          <w:rPr>
            <w:noProof/>
            <w:webHidden/>
          </w:rPr>
          <w:fldChar w:fldCharType="end"/>
        </w:r>
      </w:hyperlink>
    </w:p>
    <w:p w14:paraId="4F055E3A" w14:textId="30D70AF1" w:rsidR="00F16999" w:rsidRDefault="00F16999">
      <w:pPr>
        <w:pStyle w:val="31"/>
        <w:rPr>
          <w:rFonts w:asciiTheme="minorHAnsi" w:eastAsiaTheme="minorEastAsia" w:hAnsiTheme="minorHAnsi" w:cstheme="minorBidi"/>
          <w:kern w:val="2"/>
          <w14:ligatures w14:val="standardContextual"/>
        </w:rPr>
      </w:pPr>
      <w:hyperlink w:anchor="_Toc203113085" w:history="1">
        <w:r w:rsidRPr="0052173C">
          <w:rPr>
            <w:rStyle w:val="a3"/>
          </w:rPr>
          <w:t>Право на получение накопительной части пенсии наступает для женщин с 55 лет, для мужчин - с 60 лет, как поясняет экономист Андрей Гиринский. Данный возраст является ключевым для начала распоряжения пенсионными накоплениями.</w:t>
        </w:r>
        <w:r>
          <w:rPr>
            <w:webHidden/>
          </w:rPr>
          <w:tab/>
        </w:r>
        <w:r>
          <w:rPr>
            <w:webHidden/>
          </w:rPr>
          <w:fldChar w:fldCharType="begin"/>
        </w:r>
        <w:r>
          <w:rPr>
            <w:webHidden/>
          </w:rPr>
          <w:instrText xml:space="preserve"> PAGEREF _Toc203113085 \h </w:instrText>
        </w:r>
        <w:r>
          <w:rPr>
            <w:webHidden/>
          </w:rPr>
        </w:r>
        <w:r>
          <w:rPr>
            <w:webHidden/>
          </w:rPr>
          <w:fldChar w:fldCharType="separate"/>
        </w:r>
        <w:r w:rsidR="00BA7393">
          <w:rPr>
            <w:webHidden/>
          </w:rPr>
          <w:t>45</w:t>
        </w:r>
        <w:r>
          <w:rPr>
            <w:webHidden/>
          </w:rPr>
          <w:fldChar w:fldCharType="end"/>
        </w:r>
      </w:hyperlink>
    </w:p>
    <w:p w14:paraId="1BFCB0E9" w14:textId="515E07C9"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86" w:history="1">
        <w:r w:rsidRPr="0052173C">
          <w:rPr>
            <w:rStyle w:val="a3"/>
            <w:noProof/>
          </w:rPr>
          <w:t>АиФ, 10.07.2025, Автоматическая надбавка. Кому повысят пенсии с 1 августа?</w:t>
        </w:r>
        <w:r>
          <w:rPr>
            <w:noProof/>
            <w:webHidden/>
          </w:rPr>
          <w:tab/>
        </w:r>
        <w:r>
          <w:rPr>
            <w:noProof/>
            <w:webHidden/>
          </w:rPr>
          <w:fldChar w:fldCharType="begin"/>
        </w:r>
        <w:r>
          <w:rPr>
            <w:noProof/>
            <w:webHidden/>
          </w:rPr>
          <w:instrText xml:space="preserve"> PAGEREF _Toc203113086 \h </w:instrText>
        </w:r>
        <w:r>
          <w:rPr>
            <w:noProof/>
            <w:webHidden/>
          </w:rPr>
        </w:r>
        <w:r>
          <w:rPr>
            <w:noProof/>
            <w:webHidden/>
          </w:rPr>
          <w:fldChar w:fldCharType="separate"/>
        </w:r>
        <w:r w:rsidR="00BA7393">
          <w:rPr>
            <w:noProof/>
            <w:webHidden/>
          </w:rPr>
          <w:t>46</w:t>
        </w:r>
        <w:r>
          <w:rPr>
            <w:noProof/>
            <w:webHidden/>
          </w:rPr>
          <w:fldChar w:fldCharType="end"/>
        </w:r>
      </w:hyperlink>
    </w:p>
    <w:p w14:paraId="481BAC51" w14:textId="6161C30D" w:rsidR="00F16999" w:rsidRDefault="00F16999">
      <w:pPr>
        <w:pStyle w:val="31"/>
        <w:rPr>
          <w:rFonts w:asciiTheme="minorHAnsi" w:eastAsiaTheme="minorEastAsia" w:hAnsiTheme="minorHAnsi" w:cstheme="minorBidi"/>
          <w:kern w:val="2"/>
          <w14:ligatures w14:val="standardContextual"/>
        </w:rPr>
      </w:pPr>
      <w:hyperlink w:anchor="_Toc203113087" w:history="1">
        <w:r w:rsidRPr="0052173C">
          <w:rPr>
            <w:rStyle w:val="a3"/>
          </w:rPr>
          <w:t>С 1 августа автоматически увеличится пенсия у работающих пенсионеров, максимальная сумма доплаты составит до 437 руб. Это коснется тех, кто официально работал в 2024 году, объяснила aif.ru доцент Финансового университета при правительстве РФ Наталья Оганова.</w:t>
        </w:r>
        <w:r>
          <w:rPr>
            <w:webHidden/>
          </w:rPr>
          <w:tab/>
        </w:r>
        <w:r>
          <w:rPr>
            <w:webHidden/>
          </w:rPr>
          <w:fldChar w:fldCharType="begin"/>
        </w:r>
        <w:r>
          <w:rPr>
            <w:webHidden/>
          </w:rPr>
          <w:instrText xml:space="preserve"> PAGEREF _Toc203113087 \h </w:instrText>
        </w:r>
        <w:r>
          <w:rPr>
            <w:webHidden/>
          </w:rPr>
        </w:r>
        <w:r>
          <w:rPr>
            <w:webHidden/>
          </w:rPr>
          <w:fldChar w:fldCharType="separate"/>
        </w:r>
        <w:r w:rsidR="00BA7393">
          <w:rPr>
            <w:webHidden/>
          </w:rPr>
          <w:t>46</w:t>
        </w:r>
        <w:r>
          <w:rPr>
            <w:webHidden/>
          </w:rPr>
          <w:fldChar w:fldCharType="end"/>
        </w:r>
      </w:hyperlink>
    </w:p>
    <w:p w14:paraId="68AE78D0" w14:textId="41AEBB0B"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88" w:history="1">
        <w:r w:rsidRPr="0052173C">
          <w:rPr>
            <w:rStyle w:val="a3"/>
            <w:noProof/>
          </w:rPr>
          <w:t>Эксперт, 10.07.2025, В Соцфонде назвали способ увеличения пенсии в 1,5 раза</w:t>
        </w:r>
        <w:r>
          <w:rPr>
            <w:noProof/>
            <w:webHidden/>
          </w:rPr>
          <w:tab/>
        </w:r>
        <w:r>
          <w:rPr>
            <w:noProof/>
            <w:webHidden/>
          </w:rPr>
          <w:fldChar w:fldCharType="begin"/>
        </w:r>
        <w:r>
          <w:rPr>
            <w:noProof/>
            <w:webHidden/>
          </w:rPr>
          <w:instrText xml:space="preserve"> PAGEREF _Toc203113088 \h </w:instrText>
        </w:r>
        <w:r>
          <w:rPr>
            <w:noProof/>
            <w:webHidden/>
          </w:rPr>
        </w:r>
        <w:r>
          <w:rPr>
            <w:noProof/>
            <w:webHidden/>
          </w:rPr>
          <w:fldChar w:fldCharType="separate"/>
        </w:r>
        <w:r w:rsidR="00BA7393">
          <w:rPr>
            <w:noProof/>
            <w:webHidden/>
          </w:rPr>
          <w:t>46</w:t>
        </w:r>
        <w:r>
          <w:rPr>
            <w:noProof/>
            <w:webHidden/>
          </w:rPr>
          <w:fldChar w:fldCharType="end"/>
        </w:r>
      </w:hyperlink>
    </w:p>
    <w:p w14:paraId="085DB828" w14:textId="2FB88053" w:rsidR="00F16999" w:rsidRDefault="00F16999">
      <w:pPr>
        <w:pStyle w:val="31"/>
        <w:rPr>
          <w:rFonts w:asciiTheme="minorHAnsi" w:eastAsiaTheme="minorEastAsia" w:hAnsiTheme="minorHAnsi" w:cstheme="minorBidi"/>
          <w:kern w:val="2"/>
          <w14:ligatures w14:val="standardContextual"/>
        </w:rPr>
      </w:pPr>
      <w:hyperlink w:anchor="_Toc203113089" w:history="1">
        <w:r w:rsidRPr="0052173C">
          <w:rPr>
            <w:rStyle w:val="a3"/>
          </w:rPr>
          <w:t>Размер пенсионного коэффициента можно увеличить на 45%, если выйти на пенсию на пять лет позже наступления права на ее получение, сообщили «РИА Новости» со ссылкой на данные Социального фонда России.</w:t>
        </w:r>
        <w:r>
          <w:rPr>
            <w:webHidden/>
          </w:rPr>
          <w:tab/>
        </w:r>
        <w:r>
          <w:rPr>
            <w:webHidden/>
          </w:rPr>
          <w:fldChar w:fldCharType="begin"/>
        </w:r>
        <w:r>
          <w:rPr>
            <w:webHidden/>
          </w:rPr>
          <w:instrText xml:space="preserve"> PAGEREF _Toc203113089 \h </w:instrText>
        </w:r>
        <w:r>
          <w:rPr>
            <w:webHidden/>
          </w:rPr>
        </w:r>
        <w:r>
          <w:rPr>
            <w:webHidden/>
          </w:rPr>
          <w:fldChar w:fldCharType="separate"/>
        </w:r>
        <w:r w:rsidR="00BA7393">
          <w:rPr>
            <w:webHidden/>
          </w:rPr>
          <w:t>46</w:t>
        </w:r>
        <w:r>
          <w:rPr>
            <w:webHidden/>
          </w:rPr>
          <w:fldChar w:fldCharType="end"/>
        </w:r>
      </w:hyperlink>
    </w:p>
    <w:p w14:paraId="0E6E7BEC" w14:textId="636F5D1D"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90" w:history="1">
        <w:r w:rsidRPr="0052173C">
          <w:rPr>
            <w:rStyle w:val="a3"/>
            <w:noProof/>
          </w:rPr>
          <w:t>Ваш Пенсионный Брокер, 10.07.2025, Депутат Нилов предложил выплачивать надбавку к пенсии с 70 лет</w:t>
        </w:r>
        <w:r>
          <w:rPr>
            <w:noProof/>
            <w:webHidden/>
          </w:rPr>
          <w:tab/>
        </w:r>
        <w:r>
          <w:rPr>
            <w:noProof/>
            <w:webHidden/>
          </w:rPr>
          <w:fldChar w:fldCharType="begin"/>
        </w:r>
        <w:r>
          <w:rPr>
            <w:noProof/>
            <w:webHidden/>
          </w:rPr>
          <w:instrText xml:space="preserve"> PAGEREF _Toc203113090 \h </w:instrText>
        </w:r>
        <w:r>
          <w:rPr>
            <w:noProof/>
            <w:webHidden/>
          </w:rPr>
        </w:r>
        <w:r>
          <w:rPr>
            <w:noProof/>
            <w:webHidden/>
          </w:rPr>
          <w:fldChar w:fldCharType="separate"/>
        </w:r>
        <w:r w:rsidR="00BA7393">
          <w:rPr>
            <w:noProof/>
            <w:webHidden/>
          </w:rPr>
          <w:t>47</w:t>
        </w:r>
        <w:r>
          <w:rPr>
            <w:noProof/>
            <w:webHidden/>
          </w:rPr>
          <w:fldChar w:fldCharType="end"/>
        </w:r>
      </w:hyperlink>
    </w:p>
    <w:p w14:paraId="3F94D8B6" w14:textId="2F9C6CF9" w:rsidR="00F16999" w:rsidRDefault="00F16999">
      <w:pPr>
        <w:pStyle w:val="31"/>
        <w:rPr>
          <w:rFonts w:asciiTheme="minorHAnsi" w:eastAsiaTheme="minorEastAsia" w:hAnsiTheme="minorHAnsi" w:cstheme="minorBidi"/>
          <w:kern w:val="2"/>
          <w14:ligatures w14:val="standardContextual"/>
        </w:rPr>
      </w:pPr>
      <w:hyperlink w:anchor="_Toc203113091" w:history="1">
        <w:r w:rsidRPr="0052173C">
          <w:rPr>
            <w:rStyle w:val="a3"/>
          </w:rPr>
          <w:t>Председатель Комитета Госдумы по труду, социальной политике и делам ветеранов Ярослав Нилов предложил выплачивать надбавку к пенсии с 70 лет, а не с 80, как сейчас. Соответствующий законопроект он направил на заключение Правительства РФ, сообщили 9 июля в пресс-службе депутата.</w:t>
        </w:r>
        <w:r>
          <w:rPr>
            <w:webHidden/>
          </w:rPr>
          <w:tab/>
        </w:r>
        <w:r>
          <w:rPr>
            <w:webHidden/>
          </w:rPr>
          <w:fldChar w:fldCharType="begin"/>
        </w:r>
        <w:r>
          <w:rPr>
            <w:webHidden/>
          </w:rPr>
          <w:instrText xml:space="preserve"> PAGEREF _Toc203113091 \h </w:instrText>
        </w:r>
        <w:r>
          <w:rPr>
            <w:webHidden/>
          </w:rPr>
        </w:r>
        <w:r>
          <w:rPr>
            <w:webHidden/>
          </w:rPr>
          <w:fldChar w:fldCharType="separate"/>
        </w:r>
        <w:r w:rsidR="00BA7393">
          <w:rPr>
            <w:webHidden/>
          </w:rPr>
          <w:t>47</w:t>
        </w:r>
        <w:r>
          <w:rPr>
            <w:webHidden/>
          </w:rPr>
          <w:fldChar w:fldCharType="end"/>
        </w:r>
      </w:hyperlink>
    </w:p>
    <w:p w14:paraId="4C4A9F00" w14:textId="5E205A0B"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92" w:history="1">
        <w:r w:rsidRPr="0052173C">
          <w:rPr>
            <w:rStyle w:val="a3"/>
            <w:noProof/>
          </w:rPr>
          <w:t>ФедералПресс, 10.07.2025, Средняя пенсия неработающих россиян продолжает расти: причины</w:t>
        </w:r>
        <w:r>
          <w:rPr>
            <w:noProof/>
            <w:webHidden/>
          </w:rPr>
          <w:tab/>
        </w:r>
        <w:r>
          <w:rPr>
            <w:noProof/>
            <w:webHidden/>
          </w:rPr>
          <w:fldChar w:fldCharType="begin"/>
        </w:r>
        <w:r>
          <w:rPr>
            <w:noProof/>
            <w:webHidden/>
          </w:rPr>
          <w:instrText xml:space="preserve"> PAGEREF _Toc203113092 \h </w:instrText>
        </w:r>
        <w:r>
          <w:rPr>
            <w:noProof/>
            <w:webHidden/>
          </w:rPr>
        </w:r>
        <w:r>
          <w:rPr>
            <w:noProof/>
            <w:webHidden/>
          </w:rPr>
          <w:fldChar w:fldCharType="separate"/>
        </w:r>
        <w:r w:rsidR="00BA7393">
          <w:rPr>
            <w:noProof/>
            <w:webHidden/>
          </w:rPr>
          <w:t>47</w:t>
        </w:r>
        <w:r>
          <w:rPr>
            <w:noProof/>
            <w:webHidden/>
          </w:rPr>
          <w:fldChar w:fldCharType="end"/>
        </w:r>
      </w:hyperlink>
    </w:p>
    <w:p w14:paraId="65C29784" w14:textId="05887767" w:rsidR="00F16999" w:rsidRDefault="00F16999">
      <w:pPr>
        <w:pStyle w:val="31"/>
        <w:rPr>
          <w:rFonts w:asciiTheme="minorHAnsi" w:eastAsiaTheme="minorEastAsia" w:hAnsiTheme="minorHAnsi" w:cstheme="minorBidi"/>
          <w:kern w:val="2"/>
          <w14:ligatures w14:val="standardContextual"/>
        </w:rPr>
      </w:pPr>
      <w:hyperlink w:anchor="_Toc203113093" w:history="1">
        <w:r w:rsidRPr="0052173C">
          <w:rPr>
            <w:rStyle w:val="a3"/>
          </w:rPr>
          <w:t>По последним данным Социального фонда, ежемесячная выплата к апрелю 2024 года достигла отметки 24 019 рублей, что превышает показатели начала года.</w:t>
        </w:r>
        <w:r>
          <w:rPr>
            <w:webHidden/>
          </w:rPr>
          <w:tab/>
        </w:r>
        <w:r>
          <w:rPr>
            <w:webHidden/>
          </w:rPr>
          <w:fldChar w:fldCharType="begin"/>
        </w:r>
        <w:r>
          <w:rPr>
            <w:webHidden/>
          </w:rPr>
          <w:instrText xml:space="preserve"> PAGEREF _Toc203113093 \h </w:instrText>
        </w:r>
        <w:r>
          <w:rPr>
            <w:webHidden/>
          </w:rPr>
        </w:r>
        <w:r>
          <w:rPr>
            <w:webHidden/>
          </w:rPr>
          <w:fldChar w:fldCharType="separate"/>
        </w:r>
        <w:r w:rsidR="00BA7393">
          <w:rPr>
            <w:webHidden/>
          </w:rPr>
          <w:t>47</w:t>
        </w:r>
        <w:r>
          <w:rPr>
            <w:webHidden/>
          </w:rPr>
          <w:fldChar w:fldCharType="end"/>
        </w:r>
      </w:hyperlink>
    </w:p>
    <w:p w14:paraId="753B9EF5" w14:textId="013D79D6"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94" w:history="1">
        <w:r w:rsidRPr="0052173C">
          <w:rPr>
            <w:rStyle w:val="a3"/>
            <w:noProof/>
          </w:rPr>
          <w:t>ФедералПресс, 10.07.2025, В Госдуме разъяснили, как проиндексируют пенсии в 2026 году</w:t>
        </w:r>
        <w:r>
          <w:rPr>
            <w:noProof/>
            <w:webHidden/>
          </w:rPr>
          <w:tab/>
        </w:r>
        <w:r>
          <w:rPr>
            <w:noProof/>
            <w:webHidden/>
          </w:rPr>
          <w:fldChar w:fldCharType="begin"/>
        </w:r>
        <w:r>
          <w:rPr>
            <w:noProof/>
            <w:webHidden/>
          </w:rPr>
          <w:instrText xml:space="preserve"> PAGEREF _Toc203113094 \h </w:instrText>
        </w:r>
        <w:r>
          <w:rPr>
            <w:noProof/>
            <w:webHidden/>
          </w:rPr>
        </w:r>
        <w:r>
          <w:rPr>
            <w:noProof/>
            <w:webHidden/>
          </w:rPr>
          <w:fldChar w:fldCharType="separate"/>
        </w:r>
        <w:r w:rsidR="00BA7393">
          <w:rPr>
            <w:noProof/>
            <w:webHidden/>
          </w:rPr>
          <w:t>48</w:t>
        </w:r>
        <w:r>
          <w:rPr>
            <w:noProof/>
            <w:webHidden/>
          </w:rPr>
          <w:fldChar w:fldCharType="end"/>
        </w:r>
      </w:hyperlink>
    </w:p>
    <w:p w14:paraId="0B4E0E73" w14:textId="3FD4232D" w:rsidR="00F16999" w:rsidRDefault="00F16999">
      <w:pPr>
        <w:pStyle w:val="31"/>
        <w:rPr>
          <w:rFonts w:asciiTheme="minorHAnsi" w:eastAsiaTheme="minorEastAsia" w:hAnsiTheme="minorHAnsi" w:cstheme="minorBidi"/>
          <w:kern w:val="2"/>
          <w14:ligatures w14:val="standardContextual"/>
        </w:rPr>
      </w:pPr>
      <w:hyperlink w:anchor="_Toc203113095" w:history="1">
        <w:r w:rsidRPr="0052173C">
          <w:rPr>
            <w:rStyle w:val="a3"/>
          </w:rPr>
          <w:t>В 2026 году страховые пенсии россиян проиндексируют дважды - в феврале и апреле. Об этом сообщил председатель Социального фонда Сергей Чирков, выступая на пленарном заседании Госдумы. «Со следующего года законодательством предусматривается возврат к двухэтапной индексации страховых пенсий», - сказал он.</w:t>
        </w:r>
        <w:r>
          <w:rPr>
            <w:webHidden/>
          </w:rPr>
          <w:tab/>
        </w:r>
        <w:r>
          <w:rPr>
            <w:webHidden/>
          </w:rPr>
          <w:fldChar w:fldCharType="begin"/>
        </w:r>
        <w:r>
          <w:rPr>
            <w:webHidden/>
          </w:rPr>
          <w:instrText xml:space="preserve"> PAGEREF _Toc203113095 \h </w:instrText>
        </w:r>
        <w:r>
          <w:rPr>
            <w:webHidden/>
          </w:rPr>
        </w:r>
        <w:r>
          <w:rPr>
            <w:webHidden/>
          </w:rPr>
          <w:fldChar w:fldCharType="separate"/>
        </w:r>
        <w:r w:rsidR="00BA7393">
          <w:rPr>
            <w:webHidden/>
          </w:rPr>
          <w:t>48</w:t>
        </w:r>
        <w:r>
          <w:rPr>
            <w:webHidden/>
          </w:rPr>
          <w:fldChar w:fldCharType="end"/>
        </w:r>
      </w:hyperlink>
    </w:p>
    <w:p w14:paraId="4C8D058D" w14:textId="3147104D"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96" w:history="1">
        <w:r w:rsidRPr="0052173C">
          <w:rPr>
            <w:rStyle w:val="a3"/>
            <w:noProof/>
          </w:rPr>
          <w:t>Царьград, 10.07.2025, Генерал Гурулёв предложил "налог на достойную старость": "Платите, родные"</w:t>
        </w:r>
        <w:r>
          <w:rPr>
            <w:noProof/>
            <w:webHidden/>
          </w:rPr>
          <w:tab/>
        </w:r>
        <w:r>
          <w:rPr>
            <w:noProof/>
            <w:webHidden/>
          </w:rPr>
          <w:fldChar w:fldCharType="begin"/>
        </w:r>
        <w:r>
          <w:rPr>
            <w:noProof/>
            <w:webHidden/>
          </w:rPr>
          <w:instrText xml:space="preserve"> PAGEREF _Toc203113096 \h </w:instrText>
        </w:r>
        <w:r>
          <w:rPr>
            <w:noProof/>
            <w:webHidden/>
          </w:rPr>
        </w:r>
        <w:r>
          <w:rPr>
            <w:noProof/>
            <w:webHidden/>
          </w:rPr>
          <w:fldChar w:fldCharType="separate"/>
        </w:r>
        <w:r w:rsidR="00BA7393">
          <w:rPr>
            <w:noProof/>
            <w:webHidden/>
          </w:rPr>
          <w:t>49</w:t>
        </w:r>
        <w:r>
          <w:rPr>
            <w:noProof/>
            <w:webHidden/>
          </w:rPr>
          <w:fldChar w:fldCharType="end"/>
        </w:r>
      </w:hyperlink>
    </w:p>
    <w:p w14:paraId="591ADFC4" w14:textId="2686E491" w:rsidR="00F16999" w:rsidRDefault="00F16999">
      <w:pPr>
        <w:pStyle w:val="31"/>
        <w:rPr>
          <w:rFonts w:asciiTheme="minorHAnsi" w:eastAsiaTheme="minorEastAsia" w:hAnsiTheme="minorHAnsi" w:cstheme="minorBidi"/>
          <w:kern w:val="2"/>
          <w14:ligatures w14:val="standardContextual"/>
        </w:rPr>
      </w:pPr>
      <w:hyperlink w:anchor="_Toc203113097" w:history="1">
        <w:r w:rsidRPr="0052173C">
          <w:rPr>
            <w:rStyle w:val="a3"/>
          </w:rPr>
          <w:t>Генерал Андрей Гурулёв предложил "налог на достойную старость": "Платите, родные". Вместе с тем он заявил и об ответственности чиновников, которые должны принять грамотные решения для спасения страны из демографической ямы и обеспечить базовые медицинские условия роженицам.</w:t>
        </w:r>
        <w:r>
          <w:rPr>
            <w:webHidden/>
          </w:rPr>
          <w:tab/>
        </w:r>
        <w:r>
          <w:rPr>
            <w:webHidden/>
          </w:rPr>
          <w:fldChar w:fldCharType="begin"/>
        </w:r>
        <w:r>
          <w:rPr>
            <w:webHidden/>
          </w:rPr>
          <w:instrText xml:space="preserve"> PAGEREF _Toc203113097 \h </w:instrText>
        </w:r>
        <w:r>
          <w:rPr>
            <w:webHidden/>
          </w:rPr>
        </w:r>
        <w:r>
          <w:rPr>
            <w:webHidden/>
          </w:rPr>
          <w:fldChar w:fldCharType="separate"/>
        </w:r>
        <w:r w:rsidR="00BA7393">
          <w:rPr>
            <w:webHidden/>
          </w:rPr>
          <w:t>49</w:t>
        </w:r>
        <w:r>
          <w:rPr>
            <w:webHidden/>
          </w:rPr>
          <w:fldChar w:fldCharType="end"/>
        </w:r>
      </w:hyperlink>
    </w:p>
    <w:p w14:paraId="77075178" w14:textId="09FF6BFA"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098" w:history="1">
        <w:r w:rsidRPr="0052173C">
          <w:rPr>
            <w:rStyle w:val="a3"/>
            <w:noProof/>
          </w:rPr>
          <w:t>Лента.ру, 10.07.2025, Налог на достойную старость в России: что это, могут ли его ввести и для чего он нужен</w:t>
        </w:r>
        <w:r>
          <w:rPr>
            <w:noProof/>
            <w:webHidden/>
          </w:rPr>
          <w:tab/>
        </w:r>
        <w:r>
          <w:rPr>
            <w:noProof/>
            <w:webHidden/>
          </w:rPr>
          <w:fldChar w:fldCharType="begin"/>
        </w:r>
        <w:r>
          <w:rPr>
            <w:noProof/>
            <w:webHidden/>
          </w:rPr>
          <w:instrText xml:space="preserve"> PAGEREF _Toc203113098 \h </w:instrText>
        </w:r>
        <w:r>
          <w:rPr>
            <w:noProof/>
            <w:webHidden/>
          </w:rPr>
        </w:r>
        <w:r>
          <w:rPr>
            <w:noProof/>
            <w:webHidden/>
          </w:rPr>
          <w:fldChar w:fldCharType="separate"/>
        </w:r>
        <w:r w:rsidR="00BA7393">
          <w:rPr>
            <w:noProof/>
            <w:webHidden/>
          </w:rPr>
          <w:t>50</w:t>
        </w:r>
        <w:r>
          <w:rPr>
            <w:noProof/>
            <w:webHidden/>
          </w:rPr>
          <w:fldChar w:fldCharType="end"/>
        </w:r>
      </w:hyperlink>
    </w:p>
    <w:p w14:paraId="6ECD5EAE" w14:textId="2CB055F5" w:rsidR="00F16999" w:rsidRDefault="00F16999">
      <w:pPr>
        <w:pStyle w:val="31"/>
        <w:rPr>
          <w:rFonts w:asciiTheme="minorHAnsi" w:eastAsiaTheme="minorEastAsia" w:hAnsiTheme="minorHAnsi" w:cstheme="minorBidi"/>
          <w:kern w:val="2"/>
          <w14:ligatures w14:val="standardContextual"/>
        </w:rPr>
      </w:pPr>
      <w:hyperlink w:anchor="_Toc203113099" w:history="1">
        <w:r w:rsidRPr="0052173C">
          <w:rPr>
            <w:rStyle w:val="a3"/>
          </w:rPr>
          <w:t>Депутат Госдумы, генерал-лейтенант запаса Андрей Гурулев предложил ввести «налог на достойную старость» для бездетных россиян. Парламентарий указал, что собранные средства можно было бы направлять на воспитание сирот.</w:t>
        </w:r>
        <w:r>
          <w:rPr>
            <w:webHidden/>
          </w:rPr>
          <w:tab/>
        </w:r>
        <w:r>
          <w:rPr>
            <w:webHidden/>
          </w:rPr>
          <w:fldChar w:fldCharType="begin"/>
        </w:r>
        <w:r>
          <w:rPr>
            <w:webHidden/>
          </w:rPr>
          <w:instrText xml:space="preserve"> PAGEREF _Toc203113099 \h </w:instrText>
        </w:r>
        <w:r>
          <w:rPr>
            <w:webHidden/>
          </w:rPr>
        </w:r>
        <w:r>
          <w:rPr>
            <w:webHidden/>
          </w:rPr>
          <w:fldChar w:fldCharType="separate"/>
        </w:r>
        <w:r w:rsidR="00BA7393">
          <w:rPr>
            <w:webHidden/>
          </w:rPr>
          <w:t>50</w:t>
        </w:r>
        <w:r>
          <w:rPr>
            <w:webHidden/>
          </w:rPr>
          <w:fldChar w:fldCharType="end"/>
        </w:r>
      </w:hyperlink>
    </w:p>
    <w:p w14:paraId="57B61D3D" w14:textId="079FBEB2"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00" w:history="1">
        <w:r w:rsidRPr="0052173C">
          <w:rPr>
            <w:rStyle w:val="a3"/>
            <w:noProof/>
          </w:rPr>
          <w:t>1rre.ru, 10.07.2025, Забота о будущем: какие соцгарантии доступны предпенсионерам?</w:t>
        </w:r>
        <w:r>
          <w:rPr>
            <w:noProof/>
            <w:webHidden/>
          </w:rPr>
          <w:tab/>
        </w:r>
        <w:r>
          <w:rPr>
            <w:noProof/>
            <w:webHidden/>
          </w:rPr>
          <w:fldChar w:fldCharType="begin"/>
        </w:r>
        <w:r>
          <w:rPr>
            <w:noProof/>
            <w:webHidden/>
          </w:rPr>
          <w:instrText xml:space="preserve"> PAGEREF _Toc203113100 \h </w:instrText>
        </w:r>
        <w:r>
          <w:rPr>
            <w:noProof/>
            <w:webHidden/>
          </w:rPr>
        </w:r>
        <w:r>
          <w:rPr>
            <w:noProof/>
            <w:webHidden/>
          </w:rPr>
          <w:fldChar w:fldCharType="separate"/>
        </w:r>
        <w:r w:rsidR="00BA7393">
          <w:rPr>
            <w:noProof/>
            <w:webHidden/>
          </w:rPr>
          <w:t>52</w:t>
        </w:r>
        <w:r>
          <w:rPr>
            <w:noProof/>
            <w:webHidden/>
          </w:rPr>
          <w:fldChar w:fldCharType="end"/>
        </w:r>
      </w:hyperlink>
    </w:p>
    <w:p w14:paraId="008C99E3" w14:textId="7FEA7262" w:rsidR="00F16999" w:rsidRDefault="00F16999">
      <w:pPr>
        <w:pStyle w:val="31"/>
        <w:rPr>
          <w:rFonts w:asciiTheme="minorHAnsi" w:eastAsiaTheme="minorEastAsia" w:hAnsiTheme="minorHAnsi" w:cstheme="minorBidi"/>
          <w:kern w:val="2"/>
          <w14:ligatures w14:val="standardContextual"/>
        </w:rPr>
      </w:pPr>
      <w:hyperlink w:anchor="_Toc203113101" w:history="1">
        <w:r w:rsidRPr="0052173C">
          <w:rPr>
            <w:rStyle w:val="a3"/>
          </w:rPr>
          <w:t>Предпенсионный возраст - это важный этап в жизни каждого человека, и в России он сопровождается рядом социальных гарантий и льгот. По словам экономистов, предпенсионеры имеют право на различные меры поддержки, включая налоговые льготы и дополнительные социальные услуги. Например, они могут получить скидки на коммунальные услуги и транспорт, а также улучшенные условия труда.</w:t>
        </w:r>
        <w:r>
          <w:rPr>
            <w:webHidden/>
          </w:rPr>
          <w:tab/>
        </w:r>
        <w:r>
          <w:rPr>
            <w:webHidden/>
          </w:rPr>
          <w:fldChar w:fldCharType="begin"/>
        </w:r>
        <w:r>
          <w:rPr>
            <w:webHidden/>
          </w:rPr>
          <w:instrText xml:space="preserve"> PAGEREF _Toc203113101 \h </w:instrText>
        </w:r>
        <w:r>
          <w:rPr>
            <w:webHidden/>
          </w:rPr>
        </w:r>
        <w:r>
          <w:rPr>
            <w:webHidden/>
          </w:rPr>
          <w:fldChar w:fldCharType="separate"/>
        </w:r>
        <w:r w:rsidR="00BA7393">
          <w:rPr>
            <w:webHidden/>
          </w:rPr>
          <w:t>52</w:t>
        </w:r>
        <w:r>
          <w:rPr>
            <w:webHidden/>
          </w:rPr>
          <w:fldChar w:fldCharType="end"/>
        </w:r>
      </w:hyperlink>
    </w:p>
    <w:p w14:paraId="2CF83C15" w14:textId="21EAD72C"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02" w:history="1">
        <w:r w:rsidRPr="0052173C">
          <w:rPr>
            <w:rStyle w:val="a3"/>
            <w:noProof/>
          </w:rPr>
          <w:t>PRIMPRESS, 10.07.2025, «Хватит на целый год». Пенсионерам дадут это помимо пенсии в августе</w:t>
        </w:r>
        <w:r>
          <w:rPr>
            <w:noProof/>
            <w:webHidden/>
          </w:rPr>
          <w:tab/>
        </w:r>
        <w:r>
          <w:rPr>
            <w:noProof/>
            <w:webHidden/>
          </w:rPr>
          <w:fldChar w:fldCharType="begin"/>
        </w:r>
        <w:r>
          <w:rPr>
            <w:noProof/>
            <w:webHidden/>
          </w:rPr>
          <w:instrText xml:space="preserve"> PAGEREF _Toc203113102 \h </w:instrText>
        </w:r>
        <w:r>
          <w:rPr>
            <w:noProof/>
            <w:webHidden/>
          </w:rPr>
        </w:r>
        <w:r>
          <w:rPr>
            <w:noProof/>
            <w:webHidden/>
          </w:rPr>
          <w:fldChar w:fldCharType="separate"/>
        </w:r>
        <w:r w:rsidR="00BA7393">
          <w:rPr>
            <w:noProof/>
            <w:webHidden/>
          </w:rPr>
          <w:t>54</w:t>
        </w:r>
        <w:r>
          <w:rPr>
            <w:noProof/>
            <w:webHidden/>
          </w:rPr>
          <w:fldChar w:fldCharType="end"/>
        </w:r>
      </w:hyperlink>
    </w:p>
    <w:p w14:paraId="4A25C852" w14:textId="3DDB7AF0" w:rsidR="00F16999" w:rsidRDefault="00F16999">
      <w:pPr>
        <w:pStyle w:val="31"/>
        <w:rPr>
          <w:rFonts w:asciiTheme="minorHAnsi" w:eastAsiaTheme="minorEastAsia" w:hAnsiTheme="minorHAnsi" w:cstheme="minorBidi"/>
          <w:kern w:val="2"/>
          <w14:ligatures w14:val="standardContextual"/>
        </w:rPr>
      </w:pPr>
      <w:hyperlink w:anchor="_Toc203113103" w:history="1">
        <w:r w:rsidRPr="0052173C">
          <w:rPr>
            <w:rStyle w:val="a3"/>
          </w:rPr>
          <w:t>Российским пенсионерам сообщили о дополнительной поддержке, которую они смогут получить помимо пенсии в августе. Получив такую возможность один раз, пожилые люди смогут обеспечить себе спокойный год без проблем. Эта услуга будет доступна даже жителям отдаленных районов.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_Toc203113103 \h </w:instrText>
        </w:r>
        <w:r>
          <w:rPr>
            <w:webHidden/>
          </w:rPr>
        </w:r>
        <w:r>
          <w:rPr>
            <w:webHidden/>
          </w:rPr>
          <w:fldChar w:fldCharType="separate"/>
        </w:r>
        <w:r w:rsidR="00BA7393">
          <w:rPr>
            <w:webHidden/>
          </w:rPr>
          <w:t>54</w:t>
        </w:r>
        <w:r>
          <w:rPr>
            <w:webHidden/>
          </w:rPr>
          <w:fldChar w:fldCharType="end"/>
        </w:r>
      </w:hyperlink>
    </w:p>
    <w:p w14:paraId="2682DD33" w14:textId="5BEF6CCF"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04" w:history="1">
        <w:r w:rsidRPr="0052173C">
          <w:rPr>
            <w:rStyle w:val="a3"/>
            <w:noProof/>
          </w:rPr>
          <w:t xml:space="preserve">NEWS.ru, 11.07.2025, </w:t>
        </w:r>
        <w:r w:rsidRPr="0052173C">
          <w:rPr>
            <w:rStyle w:val="a3"/>
            <w:rFonts w:eastAsia="Verdana"/>
            <w:noProof/>
          </w:rPr>
          <w:t>Депутат Чаплин: две пенсии могут получать военные пенсионеры с инвалидностью</w:t>
        </w:r>
        <w:r>
          <w:rPr>
            <w:noProof/>
            <w:webHidden/>
          </w:rPr>
          <w:tab/>
        </w:r>
        <w:r>
          <w:rPr>
            <w:noProof/>
            <w:webHidden/>
          </w:rPr>
          <w:fldChar w:fldCharType="begin"/>
        </w:r>
        <w:r>
          <w:rPr>
            <w:noProof/>
            <w:webHidden/>
          </w:rPr>
          <w:instrText xml:space="preserve"> PAGEREF _Toc203113104 \h </w:instrText>
        </w:r>
        <w:r>
          <w:rPr>
            <w:noProof/>
            <w:webHidden/>
          </w:rPr>
        </w:r>
        <w:r>
          <w:rPr>
            <w:noProof/>
            <w:webHidden/>
          </w:rPr>
          <w:fldChar w:fldCharType="separate"/>
        </w:r>
        <w:r w:rsidR="00BA7393">
          <w:rPr>
            <w:noProof/>
            <w:webHidden/>
          </w:rPr>
          <w:t>54</w:t>
        </w:r>
        <w:r>
          <w:rPr>
            <w:noProof/>
            <w:webHidden/>
          </w:rPr>
          <w:fldChar w:fldCharType="end"/>
        </w:r>
      </w:hyperlink>
    </w:p>
    <w:p w14:paraId="056CC2CD" w14:textId="02D8BFEC" w:rsidR="00F16999" w:rsidRDefault="00F16999">
      <w:pPr>
        <w:pStyle w:val="31"/>
        <w:rPr>
          <w:rFonts w:asciiTheme="minorHAnsi" w:eastAsiaTheme="minorEastAsia" w:hAnsiTheme="minorHAnsi" w:cstheme="minorBidi"/>
          <w:kern w:val="2"/>
          <w14:ligatures w14:val="standardContextual"/>
        </w:rPr>
      </w:pPr>
      <w:hyperlink w:anchor="_Toc203113105" w:history="1">
        <w:r w:rsidRPr="0052173C">
          <w:rPr>
            <w:rStyle w:val="a3"/>
          </w:rPr>
          <w:t>Военнослужащие, получившие инвалидность вследствие военной травмы, участники боевых действий, ставшие инвалидами, и лица, пострадавшие от радиационных катастроф, имеют право на одновременное получение двух видов пенсий, заявил NEWS.ru депутат Госдумы Никита Чаплин. По его словам, двойная пенсия - это особая мера поддержки для тех, кто нуждается в дополнительной социальной защите.</w:t>
        </w:r>
        <w:r>
          <w:rPr>
            <w:webHidden/>
          </w:rPr>
          <w:tab/>
        </w:r>
        <w:r>
          <w:rPr>
            <w:webHidden/>
          </w:rPr>
          <w:fldChar w:fldCharType="begin"/>
        </w:r>
        <w:r>
          <w:rPr>
            <w:webHidden/>
          </w:rPr>
          <w:instrText xml:space="preserve"> PAGEREF _Toc203113105 \h </w:instrText>
        </w:r>
        <w:r>
          <w:rPr>
            <w:webHidden/>
          </w:rPr>
        </w:r>
        <w:r>
          <w:rPr>
            <w:webHidden/>
          </w:rPr>
          <w:fldChar w:fldCharType="separate"/>
        </w:r>
        <w:r w:rsidR="00BA7393">
          <w:rPr>
            <w:webHidden/>
          </w:rPr>
          <w:t>54</w:t>
        </w:r>
        <w:r>
          <w:rPr>
            <w:webHidden/>
          </w:rPr>
          <w:fldChar w:fldCharType="end"/>
        </w:r>
      </w:hyperlink>
    </w:p>
    <w:p w14:paraId="3879DAB6" w14:textId="5E568368"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06" w:history="1">
        <w:r w:rsidRPr="0052173C">
          <w:rPr>
            <w:rStyle w:val="a3"/>
            <w:noProof/>
          </w:rPr>
          <w:t>NEWS.ru, 10.07.2025, Пожилым россиянам обещают тройную прибавку к пенсии. Такое возможно? Сколько могут платить, какие требования</w:t>
        </w:r>
        <w:r>
          <w:rPr>
            <w:noProof/>
            <w:webHidden/>
          </w:rPr>
          <w:tab/>
        </w:r>
        <w:r>
          <w:rPr>
            <w:noProof/>
            <w:webHidden/>
          </w:rPr>
          <w:fldChar w:fldCharType="begin"/>
        </w:r>
        <w:r>
          <w:rPr>
            <w:noProof/>
            <w:webHidden/>
          </w:rPr>
          <w:instrText xml:space="preserve"> PAGEREF _Toc203113106 \h </w:instrText>
        </w:r>
        <w:r>
          <w:rPr>
            <w:noProof/>
            <w:webHidden/>
          </w:rPr>
        </w:r>
        <w:r>
          <w:rPr>
            <w:noProof/>
            <w:webHidden/>
          </w:rPr>
          <w:fldChar w:fldCharType="separate"/>
        </w:r>
        <w:r w:rsidR="00BA7393">
          <w:rPr>
            <w:noProof/>
            <w:webHidden/>
          </w:rPr>
          <w:t>55</w:t>
        </w:r>
        <w:r>
          <w:rPr>
            <w:noProof/>
            <w:webHidden/>
          </w:rPr>
          <w:fldChar w:fldCharType="end"/>
        </w:r>
      </w:hyperlink>
    </w:p>
    <w:p w14:paraId="35C84059" w14:textId="5A579647" w:rsidR="00F16999" w:rsidRDefault="00F16999">
      <w:pPr>
        <w:pStyle w:val="31"/>
        <w:rPr>
          <w:rFonts w:asciiTheme="minorHAnsi" w:eastAsiaTheme="minorEastAsia" w:hAnsiTheme="minorHAnsi" w:cstheme="minorBidi"/>
          <w:kern w:val="2"/>
          <w14:ligatures w14:val="standardContextual"/>
        </w:rPr>
      </w:pPr>
      <w:hyperlink w:anchor="_Toc203113107" w:history="1">
        <w:r w:rsidRPr="0052173C">
          <w:rPr>
            <w:rStyle w:val="a3"/>
          </w:rPr>
          <w:t>В России предлагают повышать пенсии с 70 лет. Сейчас соответствующую надбавку граждане получают только по достижении 80 лет. Проблема в том, что многие просто не доживают до этого возраста. Если законопроект примут, для части россиян надбавка к пенсии может вырасти в три раза. Подробнее о возможных условиях ее получения - в материале NEWS.ru.</w:t>
        </w:r>
        <w:r>
          <w:rPr>
            <w:webHidden/>
          </w:rPr>
          <w:tab/>
        </w:r>
        <w:r>
          <w:rPr>
            <w:webHidden/>
          </w:rPr>
          <w:fldChar w:fldCharType="begin"/>
        </w:r>
        <w:r>
          <w:rPr>
            <w:webHidden/>
          </w:rPr>
          <w:instrText xml:space="preserve"> PAGEREF _Toc203113107 \h </w:instrText>
        </w:r>
        <w:r>
          <w:rPr>
            <w:webHidden/>
          </w:rPr>
        </w:r>
        <w:r>
          <w:rPr>
            <w:webHidden/>
          </w:rPr>
          <w:fldChar w:fldCharType="separate"/>
        </w:r>
        <w:r w:rsidR="00BA7393">
          <w:rPr>
            <w:webHidden/>
          </w:rPr>
          <w:t>55</w:t>
        </w:r>
        <w:r>
          <w:rPr>
            <w:webHidden/>
          </w:rPr>
          <w:fldChar w:fldCharType="end"/>
        </w:r>
      </w:hyperlink>
    </w:p>
    <w:p w14:paraId="5E597411" w14:textId="73C3B03E"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08" w:history="1">
        <w:r w:rsidRPr="0052173C">
          <w:rPr>
            <w:rStyle w:val="a3"/>
            <w:noProof/>
          </w:rPr>
          <w:t>NEWS.ru, 10.07.2025, Для российских пенсионеров организовали ежегодную бесплатную диспансеризации</w:t>
        </w:r>
        <w:r>
          <w:rPr>
            <w:noProof/>
            <w:webHidden/>
          </w:rPr>
          <w:tab/>
        </w:r>
        <w:r>
          <w:rPr>
            <w:noProof/>
            <w:webHidden/>
          </w:rPr>
          <w:fldChar w:fldCharType="begin"/>
        </w:r>
        <w:r>
          <w:rPr>
            <w:noProof/>
            <w:webHidden/>
          </w:rPr>
          <w:instrText xml:space="preserve"> PAGEREF _Toc203113108 \h </w:instrText>
        </w:r>
        <w:r>
          <w:rPr>
            <w:noProof/>
            <w:webHidden/>
          </w:rPr>
        </w:r>
        <w:r>
          <w:rPr>
            <w:noProof/>
            <w:webHidden/>
          </w:rPr>
          <w:fldChar w:fldCharType="separate"/>
        </w:r>
        <w:r w:rsidR="00BA7393">
          <w:rPr>
            <w:noProof/>
            <w:webHidden/>
          </w:rPr>
          <w:t>57</w:t>
        </w:r>
        <w:r>
          <w:rPr>
            <w:noProof/>
            <w:webHidden/>
          </w:rPr>
          <w:fldChar w:fldCharType="end"/>
        </w:r>
      </w:hyperlink>
    </w:p>
    <w:p w14:paraId="28C692EF" w14:textId="6CD8DA13" w:rsidR="00F16999" w:rsidRDefault="00F16999">
      <w:pPr>
        <w:pStyle w:val="31"/>
        <w:rPr>
          <w:rFonts w:asciiTheme="minorHAnsi" w:eastAsiaTheme="minorEastAsia" w:hAnsiTheme="minorHAnsi" w:cstheme="minorBidi"/>
          <w:kern w:val="2"/>
          <w14:ligatures w14:val="standardContextual"/>
        </w:rPr>
      </w:pPr>
      <w:hyperlink w:anchor="_Toc203113109" w:history="1">
        <w:r w:rsidRPr="0052173C">
          <w:rPr>
            <w:rStyle w:val="a3"/>
          </w:rPr>
          <w:t>Российские пенсионеры теперь могут ежегодно проходить бесплатное комплексное обследование здоровья благодаря новой государственной программе, сообщила пенсионный эксперт Анастасия Киреева в интервью PRIMPRESS. По ее словам, эта инициатива особенно важна для жителей отдаленных районов, где доступ к медицинским услугам часто ограничен.</w:t>
        </w:r>
        <w:r>
          <w:rPr>
            <w:webHidden/>
          </w:rPr>
          <w:tab/>
        </w:r>
        <w:r>
          <w:rPr>
            <w:webHidden/>
          </w:rPr>
          <w:fldChar w:fldCharType="begin"/>
        </w:r>
        <w:r>
          <w:rPr>
            <w:webHidden/>
          </w:rPr>
          <w:instrText xml:space="preserve"> PAGEREF _Toc203113109 \h </w:instrText>
        </w:r>
        <w:r>
          <w:rPr>
            <w:webHidden/>
          </w:rPr>
        </w:r>
        <w:r>
          <w:rPr>
            <w:webHidden/>
          </w:rPr>
          <w:fldChar w:fldCharType="separate"/>
        </w:r>
        <w:r w:rsidR="00BA7393">
          <w:rPr>
            <w:webHidden/>
          </w:rPr>
          <w:t>57</w:t>
        </w:r>
        <w:r>
          <w:rPr>
            <w:webHidden/>
          </w:rPr>
          <w:fldChar w:fldCharType="end"/>
        </w:r>
      </w:hyperlink>
    </w:p>
    <w:p w14:paraId="64FF9DBC" w14:textId="7FADF795"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110" w:history="1">
        <w:r w:rsidRPr="0052173C">
          <w:rPr>
            <w:rStyle w:val="a3"/>
            <w:noProof/>
          </w:rPr>
          <w:t>НОВОСТИ МАКРОЭКОНОМИКИ</w:t>
        </w:r>
        <w:r>
          <w:rPr>
            <w:noProof/>
            <w:webHidden/>
          </w:rPr>
          <w:tab/>
        </w:r>
        <w:r>
          <w:rPr>
            <w:noProof/>
            <w:webHidden/>
          </w:rPr>
          <w:fldChar w:fldCharType="begin"/>
        </w:r>
        <w:r>
          <w:rPr>
            <w:noProof/>
            <w:webHidden/>
          </w:rPr>
          <w:instrText xml:space="preserve"> PAGEREF _Toc203113110 \h </w:instrText>
        </w:r>
        <w:r>
          <w:rPr>
            <w:noProof/>
            <w:webHidden/>
          </w:rPr>
        </w:r>
        <w:r>
          <w:rPr>
            <w:noProof/>
            <w:webHidden/>
          </w:rPr>
          <w:fldChar w:fldCharType="separate"/>
        </w:r>
        <w:r w:rsidR="00BA7393">
          <w:rPr>
            <w:noProof/>
            <w:webHidden/>
          </w:rPr>
          <w:t>58</w:t>
        </w:r>
        <w:r>
          <w:rPr>
            <w:noProof/>
            <w:webHidden/>
          </w:rPr>
          <w:fldChar w:fldCharType="end"/>
        </w:r>
      </w:hyperlink>
    </w:p>
    <w:p w14:paraId="3D531701" w14:textId="2E4796F8"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11" w:history="1">
        <w:r w:rsidRPr="0052173C">
          <w:rPr>
            <w:rStyle w:val="a3"/>
            <w:noProof/>
          </w:rPr>
          <w:t>Коммерсантъ, 11.07.2025, Эмитентов сделают более подотчетными</w:t>
        </w:r>
        <w:r>
          <w:rPr>
            <w:noProof/>
            <w:webHidden/>
          </w:rPr>
          <w:tab/>
        </w:r>
        <w:r>
          <w:rPr>
            <w:noProof/>
            <w:webHidden/>
          </w:rPr>
          <w:fldChar w:fldCharType="begin"/>
        </w:r>
        <w:r>
          <w:rPr>
            <w:noProof/>
            <w:webHidden/>
          </w:rPr>
          <w:instrText xml:space="preserve"> PAGEREF _Toc203113111 \h </w:instrText>
        </w:r>
        <w:r>
          <w:rPr>
            <w:noProof/>
            <w:webHidden/>
          </w:rPr>
        </w:r>
        <w:r>
          <w:rPr>
            <w:noProof/>
            <w:webHidden/>
          </w:rPr>
          <w:fldChar w:fldCharType="separate"/>
        </w:r>
        <w:r w:rsidR="00BA7393">
          <w:rPr>
            <w:noProof/>
            <w:webHidden/>
          </w:rPr>
          <w:t>58</w:t>
        </w:r>
        <w:r>
          <w:rPr>
            <w:noProof/>
            <w:webHidden/>
          </w:rPr>
          <w:fldChar w:fldCharType="end"/>
        </w:r>
      </w:hyperlink>
    </w:p>
    <w:p w14:paraId="37A655CF" w14:textId="7F81C4DE" w:rsidR="00F16999" w:rsidRDefault="00F16999">
      <w:pPr>
        <w:pStyle w:val="31"/>
        <w:rPr>
          <w:rFonts w:asciiTheme="minorHAnsi" w:eastAsiaTheme="minorEastAsia" w:hAnsiTheme="minorHAnsi" w:cstheme="minorBidi"/>
          <w:kern w:val="2"/>
          <w14:ligatures w14:val="standardContextual"/>
        </w:rPr>
      </w:pPr>
      <w:hyperlink w:anchor="_Toc203113112" w:history="1">
        <w:r w:rsidRPr="0052173C">
          <w:rPr>
            <w:rStyle w:val="a3"/>
          </w:rPr>
          <w:t>Банк России предлагает эмитентам улучшить качество раскрытия информации путем введения упрощения текста, более детального раскрытия корпоративного управления, а также за счет перехода от ручной подготовки отчетов к электронным форматам. Эксперты изменения, предложенные регулятором, поддерживают, но напоминают, что сложности с получением информации о деятельности эмитентов остаются: компании по-прежнему имеют право закрывать часть информации, которая может нести санкционные риски.</w:t>
        </w:r>
        <w:r>
          <w:rPr>
            <w:webHidden/>
          </w:rPr>
          <w:tab/>
        </w:r>
        <w:r>
          <w:rPr>
            <w:webHidden/>
          </w:rPr>
          <w:fldChar w:fldCharType="begin"/>
        </w:r>
        <w:r>
          <w:rPr>
            <w:webHidden/>
          </w:rPr>
          <w:instrText xml:space="preserve"> PAGEREF _Toc203113112 \h </w:instrText>
        </w:r>
        <w:r>
          <w:rPr>
            <w:webHidden/>
          </w:rPr>
        </w:r>
        <w:r>
          <w:rPr>
            <w:webHidden/>
          </w:rPr>
          <w:fldChar w:fldCharType="separate"/>
        </w:r>
        <w:r w:rsidR="00BA7393">
          <w:rPr>
            <w:webHidden/>
          </w:rPr>
          <w:t>58</w:t>
        </w:r>
        <w:r>
          <w:rPr>
            <w:webHidden/>
          </w:rPr>
          <w:fldChar w:fldCharType="end"/>
        </w:r>
      </w:hyperlink>
    </w:p>
    <w:p w14:paraId="0336B4E1" w14:textId="7FDBF2AA"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13" w:history="1">
        <w:r w:rsidRPr="0052173C">
          <w:rPr>
            <w:rStyle w:val="a3"/>
            <w:noProof/>
          </w:rPr>
          <w:t>Коммерсантъ, 11.07.2025, Инвестировать все сложнее</w:t>
        </w:r>
        <w:r>
          <w:rPr>
            <w:noProof/>
            <w:webHidden/>
          </w:rPr>
          <w:tab/>
        </w:r>
        <w:r>
          <w:rPr>
            <w:noProof/>
            <w:webHidden/>
          </w:rPr>
          <w:fldChar w:fldCharType="begin"/>
        </w:r>
        <w:r>
          <w:rPr>
            <w:noProof/>
            <w:webHidden/>
          </w:rPr>
          <w:instrText xml:space="preserve"> PAGEREF _Toc203113113 \h </w:instrText>
        </w:r>
        <w:r>
          <w:rPr>
            <w:noProof/>
            <w:webHidden/>
          </w:rPr>
        </w:r>
        <w:r>
          <w:rPr>
            <w:noProof/>
            <w:webHidden/>
          </w:rPr>
          <w:fldChar w:fldCharType="separate"/>
        </w:r>
        <w:r w:rsidR="00BA7393">
          <w:rPr>
            <w:noProof/>
            <w:webHidden/>
          </w:rPr>
          <w:t>59</w:t>
        </w:r>
        <w:r>
          <w:rPr>
            <w:noProof/>
            <w:webHidden/>
          </w:rPr>
          <w:fldChar w:fldCharType="end"/>
        </w:r>
      </w:hyperlink>
    </w:p>
    <w:p w14:paraId="64C5C493" w14:textId="026B3B75" w:rsidR="00F16999" w:rsidRDefault="00F16999">
      <w:pPr>
        <w:pStyle w:val="31"/>
        <w:rPr>
          <w:rFonts w:asciiTheme="minorHAnsi" w:eastAsiaTheme="minorEastAsia" w:hAnsiTheme="minorHAnsi" w:cstheme="minorBidi"/>
          <w:kern w:val="2"/>
          <w14:ligatures w14:val="standardContextual"/>
        </w:rPr>
      </w:pPr>
      <w:hyperlink w:anchor="_Toc203113114" w:history="1">
        <w:r w:rsidRPr="0052173C">
          <w:rPr>
            <w:rStyle w:val="a3"/>
          </w:rPr>
          <w:t>Во второй половине весны Институт народнохозяйственного прогнозирования (ИНП) РАН провел очередной опрос предприятий реального сектора. Его результаты зафиксировали значительное снижение инвестиционной активности и рост обеспокоенности по поводу высокой стоимости заемных ресурсов. По мнению большинства респондентов, политика Банка России по поддержанию высокой ключевой ставки стала ключевым ограничителем экономического роста. На этом фоне сохраняется технологическое отставание, а восстановление после санкционного шока 2022 года фактически завершилось без прорывов в импортозамещении или устойчивости экономики.</w:t>
        </w:r>
        <w:r>
          <w:rPr>
            <w:webHidden/>
          </w:rPr>
          <w:tab/>
        </w:r>
        <w:r>
          <w:rPr>
            <w:webHidden/>
          </w:rPr>
          <w:fldChar w:fldCharType="begin"/>
        </w:r>
        <w:r>
          <w:rPr>
            <w:webHidden/>
          </w:rPr>
          <w:instrText xml:space="preserve"> PAGEREF _Toc203113114 \h </w:instrText>
        </w:r>
        <w:r>
          <w:rPr>
            <w:webHidden/>
          </w:rPr>
        </w:r>
        <w:r>
          <w:rPr>
            <w:webHidden/>
          </w:rPr>
          <w:fldChar w:fldCharType="separate"/>
        </w:r>
        <w:r w:rsidR="00BA7393">
          <w:rPr>
            <w:webHidden/>
          </w:rPr>
          <w:t>59</w:t>
        </w:r>
        <w:r>
          <w:rPr>
            <w:webHidden/>
          </w:rPr>
          <w:fldChar w:fldCharType="end"/>
        </w:r>
      </w:hyperlink>
    </w:p>
    <w:p w14:paraId="12131506" w14:textId="0A313406"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15" w:history="1">
        <w:r w:rsidRPr="0052173C">
          <w:rPr>
            <w:rStyle w:val="a3"/>
            <w:noProof/>
          </w:rPr>
          <w:t>Ведомости, 11.07.2025, Как Банк России предлагает улучшить качество отчетности эмитентов</w:t>
        </w:r>
        <w:r>
          <w:rPr>
            <w:noProof/>
            <w:webHidden/>
          </w:rPr>
          <w:tab/>
        </w:r>
        <w:r>
          <w:rPr>
            <w:noProof/>
            <w:webHidden/>
          </w:rPr>
          <w:fldChar w:fldCharType="begin"/>
        </w:r>
        <w:r>
          <w:rPr>
            <w:noProof/>
            <w:webHidden/>
          </w:rPr>
          <w:instrText xml:space="preserve"> PAGEREF _Toc203113115 \h </w:instrText>
        </w:r>
        <w:r>
          <w:rPr>
            <w:noProof/>
            <w:webHidden/>
          </w:rPr>
        </w:r>
        <w:r>
          <w:rPr>
            <w:noProof/>
            <w:webHidden/>
          </w:rPr>
          <w:fldChar w:fldCharType="separate"/>
        </w:r>
        <w:r w:rsidR="00BA7393">
          <w:rPr>
            <w:noProof/>
            <w:webHidden/>
          </w:rPr>
          <w:t>61</w:t>
        </w:r>
        <w:r>
          <w:rPr>
            <w:noProof/>
            <w:webHidden/>
          </w:rPr>
          <w:fldChar w:fldCharType="end"/>
        </w:r>
      </w:hyperlink>
    </w:p>
    <w:p w14:paraId="011A3497" w14:textId="11B60005" w:rsidR="00F16999" w:rsidRDefault="00F16999">
      <w:pPr>
        <w:pStyle w:val="31"/>
        <w:rPr>
          <w:rFonts w:asciiTheme="minorHAnsi" w:eastAsiaTheme="minorEastAsia" w:hAnsiTheme="minorHAnsi" w:cstheme="minorBidi"/>
          <w:kern w:val="2"/>
          <w14:ligatures w14:val="standardContextual"/>
        </w:rPr>
      </w:pPr>
      <w:hyperlink w:anchor="_Toc203113116" w:history="1">
        <w:r w:rsidRPr="0052173C">
          <w:rPr>
            <w:rStyle w:val="a3"/>
          </w:rPr>
          <w:t>В России обязанность по составлению и раскрытию годового отчета распространяется на около 6000 акционерных обществ, включая общества, акции которых допущены и не допущены к организованным торгам, следует из данных Банка России. Но структура и содержание отчета не стандартизированы, и не все компании используют лучшие практики, когда готовят его.</w:t>
        </w:r>
        <w:r>
          <w:rPr>
            <w:webHidden/>
          </w:rPr>
          <w:tab/>
        </w:r>
        <w:r>
          <w:rPr>
            <w:webHidden/>
          </w:rPr>
          <w:fldChar w:fldCharType="begin"/>
        </w:r>
        <w:r>
          <w:rPr>
            <w:webHidden/>
          </w:rPr>
          <w:instrText xml:space="preserve"> PAGEREF _Toc203113116 \h </w:instrText>
        </w:r>
        <w:r>
          <w:rPr>
            <w:webHidden/>
          </w:rPr>
        </w:r>
        <w:r>
          <w:rPr>
            <w:webHidden/>
          </w:rPr>
          <w:fldChar w:fldCharType="separate"/>
        </w:r>
        <w:r w:rsidR="00BA7393">
          <w:rPr>
            <w:webHidden/>
          </w:rPr>
          <w:t>61</w:t>
        </w:r>
        <w:r>
          <w:rPr>
            <w:webHidden/>
          </w:rPr>
          <w:fldChar w:fldCharType="end"/>
        </w:r>
      </w:hyperlink>
    </w:p>
    <w:p w14:paraId="65603B2D" w14:textId="350109C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17" w:history="1">
        <w:r w:rsidRPr="0052173C">
          <w:rPr>
            <w:rStyle w:val="a3"/>
            <w:noProof/>
          </w:rPr>
          <w:t>Ведомости, 11.07.2025, Экспортеры продали 100% валютной выручки в апреле</w:t>
        </w:r>
        <w:r>
          <w:rPr>
            <w:noProof/>
            <w:webHidden/>
          </w:rPr>
          <w:tab/>
        </w:r>
        <w:r>
          <w:rPr>
            <w:noProof/>
            <w:webHidden/>
          </w:rPr>
          <w:fldChar w:fldCharType="begin"/>
        </w:r>
        <w:r>
          <w:rPr>
            <w:noProof/>
            <w:webHidden/>
          </w:rPr>
          <w:instrText xml:space="preserve"> PAGEREF _Toc203113117 \h </w:instrText>
        </w:r>
        <w:r>
          <w:rPr>
            <w:noProof/>
            <w:webHidden/>
          </w:rPr>
        </w:r>
        <w:r>
          <w:rPr>
            <w:noProof/>
            <w:webHidden/>
          </w:rPr>
          <w:fldChar w:fldCharType="separate"/>
        </w:r>
        <w:r w:rsidR="00BA7393">
          <w:rPr>
            <w:noProof/>
            <w:webHidden/>
          </w:rPr>
          <w:t>63</w:t>
        </w:r>
        <w:r>
          <w:rPr>
            <w:noProof/>
            <w:webHidden/>
          </w:rPr>
          <w:fldChar w:fldCharType="end"/>
        </w:r>
      </w:hyperlink>
    </w:p>
    <w:p w14:paraId="37CB21A3" w14:textId="4FEF8720" w:rsidR="00F16999" w:rsidRDefault="00F16999">
      <w:pPr>
        <w:pStyle w:val="31"/>
        <w:rPr>
          <w:rFonts w:asciiTheme="minorHAnsi" w:eastAsiaTheme="minorEastAsia" w:hAnsiTheme="minorHAnsi" w:cstheme="minorBidi"/>
          <w:kern w:val="2"/>
          <w14:ligatures w14:val="standardContextual"/>
        </w:rPr>
      </w:pPr>
      <w:hyperlink w:anchor="_Toc203113118" w:history="1">
        <w:r w:rsidRPr="0052173C">
          <w:rPr>
            <w:rStyle w:val="a3"/>
          </w:rPr>
          <w:t>Крупнейшие российские экспортеры продали в апреле 2025 г. иностранную валюту в объеме 100% валютной экспортной выручки, следует из свежего "Обзора финансовых рисков" Банка России (данные поступают с лагом). Показатель увеличился на 3 п. п. относительно марта 2025 г. При этом часть реализованной валюты могла также находиться на депозитах, а не поступить на счета в отчетном месяце, пояснили "Ведомостям" в ЦБ. Кроме того, речь идет о чистых продажах - т. е. за исключением покупок.</w:t>
        </w:r>
        <w:r>
          <w:rPr>
            <w:webHidden/>
          </w:rPr>
          <w:tab/>
        </w:r>
        <w:r>
          <w:rPr>
            <w:webHidden/>
          </w:rPr>
          <w:fldChar w:fldCharType="begin"/>
        </w:r>
        <w:r>
          <w:rPr>
            <w:webHidden/>
          </w:rPr>
          <w:instrText xml:space="preserve"> PAGEREF _Toc203113118 \h </w:instrText>
        </w:r>
        <w:r>
          <w:rPr>
            <w:webHidden/>
          </w:rPr>
        </w:r>
        <w:r>
          <w:rPr>
            <w:webHidden/>
          </w:rPr>
          <w:fldChar w:fldCharType="separate"/>
        </w:r>
        <w:r w:rsidR="00BA7393">
          <w:rPr>
            <w:webHidden/>
          </w:rPr>
          <w:t>63</w:t>
        </w:r>
        <w:r>
          <w:rPr>
            <w:webHidden/>
          </w:rPr>
          <w:fldChar w:fldCharType="end"/>
        </w:r>
      </w:hyperlink>
    </w:p>
    <w:p w14:paraId="06D64BED" w14:textId="61C756A4"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19" w:history="1">
        <w:r w:rsidRPr="0052173C">
          <w:rPr>
            <w:rStyle w:val="a3"/>
            <w:noProof/>
          </w:rPr>
          <w:t>МК, 10.07.2025, Экономику пора размораживать: почему необходимо снижение ключевой ставки</w:t>
        </w:r>
        <w:r>
          <w:rPr>
            <w:noProof/>
            <w:webHidden/>
          </w:rPr>
          <w:tab/>
        </w:r>
        <w:r>
          <w:rPr>
            <w:noProof/>
            <w:webHidden/>
          </w:rPr>
          <w:fldChar w:fldCharType="begin"/>
        </w:r>
        <w:r>
          <w:rPr>
            <w:noProof/>
            <w:webHidden/>
          </w:rPr>
          <w:instrText xml:space="preserve"> PAGEREF _Toc203113119 \h </w:instrText>
        </w:r>
        <w:r>
          <w:rPr>
            <w:noProof/>
            <w:webHidden/>
          </w:rPr>
        </w:r>
        <w:r>
          <w:rPr>
            <w:noProof/>
            <w:webHidden/>
          </w:rPr>
          <w:fldChar w:fldCharType="separate"/>
        </w:r>
        <w:r w:rsidR="00BA7393">
          <w:rPr>
            <w:noProof/>
            <w:webHidden/>
          </w:rPr>
          <w:t>65</w:t>
        </w:r>
        <w:r>
          <w:rPr>
            <w:noProof/>
            <w:webHidden/>
          </w:rPr>
          <w:fldChar w:fldCharType="end"/>
        </w:r>
      </w:hyperlink>
    </w:p>
    <w:p w14:paraId="662B712D" w14:textId="24564655" w:rsidR="00F16999" w:rsidRDefault="00F16999">
      <w:pPr>
        <w:pStyle w:val="31"/>
        <w:rPr>
          <w:rFonts w:asciiTheme="minorHAnsi" w:eastAsiaTheme="minorEastAsia" w:hAnsiTheme="minorHAnsi" w:cstheme="minorBidi"/>
          <w:kern w:val="2"/>
          <w14:ligatures w14:val="standardContextual"/>
        </w:rPr>
      </w:pPr>
      <w:hyperlink w:anchor="_Toc203113120" w:history="1">
        <w:r w:rsidRPr="0052173C">
          <w:rPr>
            <w:rStyle w:val="a3"/>
          </w:rPr>
          <w:t>Мы уже почти два года живем в условиях высокой ключевой ставки Центрального банка. Завышенный уровень ключевой ставки однозначно сыграл свою роль в трансформации нашей экономики. При этом наблюдается целый ряд признаков того, что данная роль высокого «ключа» скорее негативная, а значит, радикальное снижение ключевой ставки уже совершенно необходимо.</w:t>
        </w:r>
        <w:r>
          <w:rPr>
            <w:webHidden/>
          </w:rPr>
          <w:tab/>
        </w:r>
        <w:r>
          <w:rPr>
            <w:webHidden/>
          </w:rPr>
          <w:fldChar w:fldCharType="begin"/>
        </w:r>
        <w:r>
          <w:rPr>
            <w:webHidden/>
          </w:rPr>
          <w:instrText xml:space="preserve"> PAGEREF _Toc203113120 \h </w:instrText>
        </w:r>
        <w:r>
          <w:rPr>
            <w:webHidden/>
          </w:rPr>
        </w:r>
        <w:r>
          <w:rPr>
            <w:webHidden/>
          </w:rPr>
          <w:fldChar w:fldCharType="separate"/>
        </w:r>
        <w:r w:rsidR="00BA7393">
          <w:rPr>
            <w:webHidden/>
          </w:rPr>
          <w:t>65</w:t>
        </w:r>
        <w:r>
          <w:rPr>
            <w:webHidden/>
          </w:rPr>
          <w:fldChar w:fldCharType="end"/>
        </w:r>
      </w:hyperlink>
    </w:p>
    <w:p w14:paraId="2BA1C063" w14:textId="2FF83CFD"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21" w:history="1">
        <w:r w:rsidRPr="0052173C">
          <w:rPr>
            <w:rStyle w:val="a3"/>
            <w:noProof/>
          </w:rPr>
          <w:t>Известия, 11.07.2025, Право первенца</w:t>
        </w:r>
        <w:r>
          <w:rPr>
            <w:noProof/>
            <w:webHidden/>
          </w:rPr>
          <w:tab/>
        </w:r>
        <w:r>
          <w:rPr>
            <w:noProof/>
            <w:webHidden/>
          </w:rPr>
          <w:fldChar w:fldCharType="begin"/>
        </w:r>
        <w:r>
          <w:rPr>
            <w:noProof/>
            <w:webHidden/>
          </w:rPr>
          <w:instrText xml:space="preserve"> PAGEREF _Toc203113121 \h </w:instrText>
        </w:r>
        <w:r>
          <w:rPr>
            <w:noProof/>
            <w:webHidden/>
          </w:rPr>
        </w:r>
        <w:r>
          <w:rPr>
            <w:noProof/>
            <w:webHidden/>
          </w:rPr>
          <w:fldChar w:fldCharType="separate"/>
        </w:r>
        <w:r w:rsidR="00BA7393">
          <w:rPr>
            <w:noProof/>
            <w:webHidden/>
          </w:rPr>
          <w:t>68</w:t>
        </w:r>
        <w:r>
          <w:rPr>
            <w:noProof/>
            <w:webHidden/>
          </w:rPr>
          <w:fldChar w:fldCharType="end"/>
        </w:r>
      </w:hyperlink>
    </w:p>
    <w:p w14:paraId="775E6529" w14:textId="339DBA04" w:rsidR="00F16999" w:rsidRDefault="00F16999">
      <w:pPr>
        <w:pStyle w:val="31"/>
        <w:rPr>
          <w:rFonts w:asciiTheme="minorHAnsi" w:eastAsiaTheme="minorEastAsia" w:hAnsiTheme="minorHAnsi" w:cstheme="minorBidi"/>
          <w:kern w:val="2"/>
          <w14:ligatures w14:val="standardContextual"/>
        </w:rPr>
      </w:pPr>
      <w:hyperlink w:anchor="_Toc203113122" w:history="1">
        <w:r w:rsidRPr="0052173C">
          <w:rPr>
            <w:rStyle w:val="a3"/>
          </w:rPr>
          <w:t>Семьи с одним ребёнком подали почти 100 тыс. заявлений на распоряжение маткапиталом за первый квартал - в 23 раза больше, чем год назад, следует из доклада Счётной палаты ("Известия" его изучили). Россияне всё чаще переходят от сберегательной модели к активным расходам - в первую очередь на жильё и образование. Это связано с ростом цен, которые мотивируют людей тратить "здесь и сейчас". К тому же дети достигли возраста подготовки к школе, и родители отдают деньги на их кружки и секции. Почему растёт число получателей выплат за счёт сертификата и какие схемы используют для обналичивания господдержки - в материале "Известий".</w:t>
        </w:r>
        <w:r>
          <w:rPr>
            <w:webHidden/>
          </w:rPr>
          <w:tab/>
        </w:r>
        <w:r>
          <w:rPr>
            <w:webHidden/>
          </w:rPr>
          <w:fldChar w:fldCharType="begin"/>
        </w:r>
        <w:r>
          <w:rPr>
            <w:webHidden/>
          </w:rPr>
          <w:instrText xml:space="preserve"> PAGEREF _Toc203113122 \h </w:instrText>
        </w:r>
        <w:r>
          <w:rPr>
            <w:webHidden/>
          </w:rPr>
        </w:r>
        <w:r>
          <w:rPr>
            <w:webHidden/>
          </w:rPr>
          <w:fldChar w:fldCharType="separate"/>
        </w:r>
        <w:r w:rsidR="00BA7393">
          <w:rPr>
            <w:webHidden/>
          </w:rPr>
          <w:t>68</w:t>
        </w:r>
        <w:r>
          <w:rPr>
            <w:webHidden/>
          </w:rPr>
          <w:fldChar w:fldCharType="end"/>
        </w:r>
      </w:hyperlink>
    </w:p>
    <w:p w14:paraId="7B5BD5DE" w14:textId="2A72BFBC"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23" w:history="1">
        <w:r w:rsidRPr="0052173C">
          <w:rPr>
            <w:rStyle w:val="a3"/>
            <w:noProof/>
          </w:rPr>
          <w:t>РИА Новости, 10.07.2025, Минфин РФ при подготовке бюджета будет искать баланс расходов на СВО, экономику и соцсферу</w:t>
        </w:r>
        <w:r>
          <w:rPr>
            <w:noProof/>
            <w:webHidden/>
          </w:rPr>
          <w:tab/>
        </w:r>
        <w:r>
          <w:rPr>
            <w:noProof/>
            <w:webHidden/>
          </w:rPr>
          <w:fldChar w:fldCharType="begin"/>
        </w:r>
        <w:r>
          <w:rPr>
            <w:noProof/>
            <w:webHidden/>
          </w:rPr>
          <w:instrText xml:space="preserve"> PAGEREF _Toc203113123 \h </w:instrText>
        </w:r>
        <w:r>
          <w:rPr>
            <w:noProof/>
            <w:webHidden/>
          </w:rPr>
        </w:r>
        <w:r>
          <w:rPr>
            <w:noProof/>
            <w:webHidden/>
          </w:rPr>
          <w:fldChar w:fldCharType="separate"/>
        </w:r>
        <w:r w:rsidR="00BA7393">
          <w:rPr>
            <w:noProof/>
            <w:webHidden/>
          </w:rPr>
          <w:t>70</w:t>
        </w:r>
        <w:r>
          <w:rPr>
            <w:noProof/>
            <w:webHidden/>
          </w:rPr>
          <w:fldChar w:fldCharType="end"/>
        </w:r>
      </w:hyperlink>
    </w:p>
    <w:p w14:paraId="0D28AF25" w14:textId="1899DC30" w:rsidR="00F16999" w:rsidRDefault="00F16999">
      <w:pPr>
        <w:pStyle w:val="31"/>
        <w:rPr>
          <w:rFonts w:asciiTheme="minorHAnsi" w:eastAsiaTheme="minorEastAsia" w:hAnsiTheme="minorHAnsi" w:cstheme="minorBidi"/>
          <w:kern w:val="2"/>
          <w14:ligatures w14:val="standardContextual"/>
        </w:rPr>
      </w:pPr>
      <w:hyperlink w:anchor="_Toc203113124" w:history="1">
        <w:r w:rsidRPr="0052173C">
          <w:rPr>
            <w:rStyle w:val="a3"/>
          </w:rPr>
          <w:t>Минфин России при подготовке проекта бюджета на следующую трехлетку будет рассматривать пропорцию расходов между тремя основными приоритетами: решение задач СВО, развитие экономики и социальная поддержка людей, заявил журналистам глава министерства Антон Силуанов.</w:t>
        </w:r>
        <w:r>
          <w:rPr>
            <w:webHidden/>
          </w:rPr>
          <w:tab/>
        </w:r>
        <w:r>
          <w:rPr>
            <w:webHidden/>
          </w:rPr>
          <w:fldChar w:fldCharType="begin"/>
        </w:r>
        <w:r>
          <w:rPr>
            <w:webHidden/>
          </w:rPr>
          <w:instrText xml:space="preserve"> PAGEREF _Toc203113124 \h </w:instrText>
        </w:r>
        <w:r>
          <w:rPr>
            <w:webHidden/>
          </w:rPr>
        </w:r>
        <w:r>
          <w:rPr>
            <w:webHidden/>
          </w:rPr>
          <w:fldChar w:fldCharType="separate"/>
        </w:r>
        <w:r w:rsidR="00BA7393">
          <w:rPr>
            <w:webHidden/>
          </w:rPr>
          <w:t>70</w:t>
        </w:r>
        <w:r>
          <w:rPr>
            <w:webHidden/>
          </w:rPr>
          <w:fldChar w:fldCharType="end"/>
        </w:r>
      </w:hyperlink>
    </w:p>
    <w:p w14:paraId="6CD3DDE7" w14:textId="72B7A47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25" w:history="1">
        <w:r w:rsidRPr="0052173C">
          <w:rPr>
            <w:rStyle w:val="a3"/>
            <w:noProof/>
          </w:rPr>
          <w:t>РИА Новости, 10.07.2025, ЦБ РФ планирует улучшить качество отчетности эмитентов и повысить ее востребованность</w:t>
        </w:r>
        <w:r>
          <w:rPr>
            <w:noProof/>
            <w:webHidden/>
          </w:rPr>
          <w:tab/>
        </w:r>
        <w:r>
          <w:rPr>
            <w:noProof/>
            <w:webHidden/>
          </w:rPr>
          <w:fldChar w:fldCharType="begin"/>
        </w:r>
        <w:r>
          <w:rPr>
            <w:noProof/>
            <w:webHidden/>
          </w:rPr>
          <w:instrText xml:space="preserve"> PAGEREF _Toc203113125 \h </w:instrText>
        </w:r>
        <w:r>
          <w:rPr>
            <w:noProof/>
            <w:webHidden/>
          </w:rPr>
        </w:r>
        <w:r>
          <w:rPr>
            <w:noProof/>
            <w:webHidden/>
          </w:rPr>
          <w:fldChar w:fldCharType="separate"/>
        </w:r>
        <w:r w:rsidR="00BA7393">
          <w:rPr>
            <w:noProof/>
            <w:webHidden/>
          </w:rPr>
          <w:t>70</w:t>
        </w:r>
        <w:r>
          <w:rPr>
            <w:noProof/>
            <w:webHidden/>
          </w:rPr>
          <w:fldChar w:fldCharType="end"/>
        </w:r>
      </w:hyperlink>
    </w:p>
    <w:p w14:paraId="16F4E15B" w14:textId="7530968C" w:rsidR="00F16999" w:rsidRDefault="00F16999">
      <w:pPr>
        <w:pStyle w:val="31"/>
        <w:rPr>
          <w:rFonts w:asciiTheme="minorHAnsi" w:eastAsiaTheme="minorEastAsia" w:hAnsiTheme="minorHAnsi" w:cstheme="minorBidi"/>
          <w:kern w:val="2"/>
          <w14:ligatures w14:val="standardContextual"/>
        </w:rPr>
      </w:pPr>
      <w:hyperlink w:anchor="_Toc203113126" w:history="1">
        <w:r w:rsidRPr="0052173C">
          <w:rPr>
            <w:rStyle w:val="a3"/>
          </w:rPr>
          <w:t>Банк России планирует улучшить качество отчетности эмитентов, повысить ее ценность и обеспечить большую востребованность, говорится в опубликованном докладе регулятора "Об оптимизации форм раскрытия периодической информации".</w:t>
        </w:r>
        <w:r>
          <w:rPr>
            <w:webHidden/>
          </w:rPr>
          <w:tab/>
        </w:r>
        <w:r>
          <w:rPr>
            <w:webHidden/>
          </w:rPr>
          <w:fldChar w:fldCharType="begin"/>
        </w:r>
        <w:r>
          <w:rPr>
            <w:webHidden/>
          </w:rPr>
          <w:instrText xml:space="preserve"> PAGEREF _Toc203113126 \h </w:instrText>
        </w:r>
        <w:r>
          <w:rPr>
            <w:webHidden/>
          </w:rPr>
        </w:r>
        <w:r>
          <w:rPr>
            <w:webHidden/>
          </w:rPr>
          <w:fldChar w:fldCharType="separate"/>
        </w:r>
        <w:r w:rsidR="00BA7393">
          <w:rPr>
            <w:webHidden/>
          </w:rPr>
          <w:t>70</w:t>
        </w:r>
        <w:r>
          <w:rPr>
            <w:webHidden/>
          </w:rPr>
          <w:fldChar w:fldCharType="end"/>
        </w:r>
      </w:hyperlink>
    </w:p>
    <w:p w14:paraId="4B760C0B" w14:textId="4BEC5F6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27" w:history="1">
        <w:r w:rsidRPr="0052173C">
          <w:rPr>
            <w:rStyle w:val="a3"/>
            <w:noProof/>
          </w:rPr>
          <w:t>РИА Новости, 10.07.2025, ЦБ РФ отмечает низкие объемы вложений инвесторов в криптоактивы на Мосбирже</w:t>
        </w:r>
        <w:r>
          <w:rPr>
            <w:noProof/>
            <w:webHidden/>
          </w:rPr>
          <w:tab/>
        </w:r>
        <w:r>
          <w:rPr>
            <w:noProof/>
            <w:webHidden/>
          </w:rPr>
          <w:fldChar w:fldCharType="begin"/>
        </w:r>
        <w:r>
          <w:rPr>
            <w:noProof/>
            <w:webHidden/>
          </w:rPr>
          <w:instrText xml:space="preserve"> PAGEREF _Toc203113127 \h </w:instrText>
        </w:r>
        <w:r>
          <w:rPr>
            <w:noProof/>
            <w:webHidden/>
          </w:rPr>
        </w:r>
        <w:r>
          <w:rPr>
            <w:noProof/>
            <w:webHidden/>
          </w:rPr>
          <w:fldChar w:fldCharType="separate"/>
        </w:r>
        <w:r w:rsidR="00BA7393">
          <w:rPr>
            <w:noProof/>
            <w:webHidden/>
          </w:rPr>
          <w:t>71</w:t>
        </w:r>
        <w:r>
          <w:rPr>
            <w:noProof/>
            <w:webHidden/>
          </w:rPr>
          <w:fldChar w:fldCharType="end"/>
        </w:r>
      </w:hyperlink>
    </w:p>
    <w:p w14:paraId="0AB8CD61" w14:textId="0F837F4C" w:rsidR="00F16999" w:rsidRDefault="00F16999">
      <w:pPr>
        <w:pStyle w:val="31"/>
        <w:rPr>
          <w:rFonts w:asciiTheme="minorHAnsi" w:eastAsiaTheme="minorEastAsia" w:hAnsiTheme="minorHAnsi" w:cstheme="minorBidi"/>
          <w:kern w:val="2"/>
          <w14:ligatures w14:val="standardContextual"/>
        </w:rPr>
      </w:pPr>
      <w:hyperlink w:anchor="_Toc203113128" w:history="1">
        <w:r w:rsidRPr="0052173C">
          <w:rPr>
            <w:rStyle w:val="a3"/>
          </w:rPr>
          <w:t>Объемы вложений инвесторов в криптоактивы на Мосбирже пока минимальные, следует из "Обзора рисков финансовых рынков", подготовленного ЦБ РФ.</w:t>
        </w:r>
        <w:r>
          <w:rPr>
            <w:webHidden/>
          </w:rPr>
          <w:tab/>
        </w:r>
        <w:r>
          <w:rPr>
            <w:webHidden/>
          </w:rPr>
          <w:fldChar w:fldCharType="begin"/>
        </w:r>
        <w:r>
          <w:rPr>
            <w:webHidden/>
          </w:rPr>
          <w:instrText xml:space="preserve"> PAGEREF _Toc203113128 \h </w:instrText>
        </w:r>
        <w:r>
          <w:rPr>
            <w:webHidden/>
          </w:rPr>
        </w:r>
        <w:r>
          <w:rPr>
            <w:webHidden/>
          </w:rPr>
          <w:fldChar w:fldCharType="separate"/>
        </w:r>
        <w:r w:rsidR="00BA7393">
          <w:rPr>
            <w:webHidden/>
          </w:rPr>
          <w:t>71</w:t>
        </w:r>
        <w:r>
          <w:rPr>
            <w:webHidden/>
          </w:rPr>
          <w:fldChar w:fldCharType="end"/>
        </w:r>
      </w:hyperlink>
    </w:p>
    <w:p w14:paraId="6EABAB5F" w14:textId="0A05922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29" w:history="1">
        <w:r w:rsidRPr="0052173C">
          <w:rPr>
            <w:rStyle w:val="a3"/>
            <w:noProof/>
          </w:rPr>
          <w:t>РИА Новости, 10.07.2025, Чистые покупки акций физлицами на Мосбирже в июне составили 7,8 млрд руб - ЦБ РФ</w:t>
        </w:r>
        <w:r>
          <w:rPr>
            <w:noProof/>
            <w:webHidden/>
          </w:rPr>
          <w:tab/>
        </w:r>
        <w:r>
          <w:rPr>
            <w:noProof/>
            <w:webHidden/>
          </w:rPr>
          <w:fldChar w:fldCharType="begin"/>
        </w:r>
        <w:r>
          <w:rPr>
            <w:noProof/>
            <w:webHidden/>
          </w:rPr>
          <w:instrText xml:space="preserve"> PAGEREF _Toc203113129 \h </w:instrText>
        </w:r>
        <w:r>
          <w:rPr>
            <w:noProof/>
            <w:webHidden/>
          </w:rPr>
        </w:r>
        <w:r>
          <w:rPr>
            <w:noProof/>
            <w:webHidden/>
          </w:rPr>
          <w:fldChar w:fldCharType="separate"/>
        </w:r>
        <w:r w:rsidR="00BA7393">
          <w:rPr>
            <w:noProof/>
            <w:webHidden/>
          </w:rPr>
          <w:t>71</w:t>
        </w:r>
        <w:r>
          <w:rPr>
            <w:noProof/>
            <w:webHidden/>
          </w:rPr>
          <w:fldChar w:fldCharType="end"/>
        </w:r>
      </w:hyperlink>
    </w:p>
    <w:p w14:paraId="4ADA5100" w14:textId="729A9A2D" w:rsidR="00F16999" w:rsidRDefault="00F16999">
      <w:pPr>
        <w:pStyle w:val="31"/>
        <w:rPr>
          <w:rFonts w:asciiTheme="minorHAnsi" w:eastAsiaTheme="minorEastAsia" w:hAnsiTheme="minorHAnsi" w:cstheme="minorBidi"/>
          <w:kern w:val="2"/>
          <w14:ligatures w14:val="standardContextual"/>
        </w:rPr>
      </w:pPr>
      <w:hyperlink w:anchor="_Toc203113130" w:history="1">
        <w:r w:rsidRPr="0052173C">
          <w:rPr>
            <w:rStyle w:val="a3"/>
          </w:rPr>
          <w:t>Физические лица в России в июне после 4 месяцев лидерства кряду уступили звание крупнейших нетто-покупателей акций некредитным финансовым организациям (НФО) - физлица купили акций на Мосбирже на 7,8 миллиарда рублей больше, чем продали, следует из "Обзора рисков финансовых рынков" Банка России.</w:t>
        </w:r>
        <w:r>
          <w:rPr>
            <w:webHidden/>
          </w:rPr>
          <w:tab/>
        </w:r>
        <w:r>
          <w:rPr>
            <w:webHidden/>
          </w:rPr>
          <w:fldChar w:fldCharType="begin"/>
        </w:r>
        <w:r>
          <w:rPr>
            <w:webHidden/>
          </w:rPr>
          <w:instrText xml:space="preserve"> PAGEREF _Toc203113130 \h </w:instrText>
        </w:r>
        <w:r>
          <w:rPr>
            <w:webHidden/>
          </w:rPr>
        </w:r>
        <w:r>
          <w:rPr>
            <w:webHidden/>
          </w:rPr>
          <w:fldChar w:fldCharType="separate"/>
        </w:r>
        <w:r w:rsidR="00BA7393">
          <w:rPr>
            <w:webHidden/>
          </w:rPr>
          <w:t>71</w:t>
        </w:r>
        <w:r>
          <w:rPr>
            <w:webHidden/>
          </w:rPr>
          <w:fldChar w:fldCharType="end"/>
        </w:r>
      </w:hyperlink>
    </w:p>
    <w:p w14:paraId="34623FA6" w14:textId="6101EC26"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31" w:history="1">
        <w:r w:rsidRPr="0052173C">
          <w:rPr>
            <w:rStyle w:val="a3"/>
            <w:noProof/>
          </w:rPr>
          <w:t>РИА Новости, 10.07.2025, Чистые покупки валюты физлицами в июне упали на 30%, до 77,9 млрд руб - ЦБ РФ</w:t>
        </w:r>
        <w:r>
          <w:rPr>
            <w:noProof/>
            <w:webHidden/>
          </w:rPr>
          <w:tab/>
        </w:r>
        <w:r>
          <w:rPr>
            <w:noProof/>
            <w:webHidden/>
          </w:rPr>
          <w:fldChar w:fldCharType="begin"/>
        </w:r>
        <w:r>
          <w:rPr>
            <w:noProof/>
            <w:webHidden/>
          </w:rPr>
          <w:instrText xml:space="preserve"> PAGEREF _Toc203113131 \h </w:instrText>
        </w:r>
        <w:r>
          <w:rPr>
            <w:noProof/>
            <w:webHidden/>
          </w:rPr>
        </w:r>
        <w:r>
          <w:rPr>
            <w:noProof/>
            <w:webHidden/>
          </w:rPr>
          <w:fldChar w:fldCharType="separate"/>
        </w:r>
        <w:r w:rsidR="00BA7393">
          <w:rPr>
            <w:noProof/>
            <w:webHidden/>
          </w:rPr>
          <w:t>72</w:t>
        </w:r>
        <w:r>
          <w:rPr>
            <w:noProof/>
            <w:webHidden/>
          </w:rPr>
          <w:fldChar w:fldCharType="end"/>
        </w:r>
      </w:hyperlink>
    </w:p>
    <w:p w14:paraId="38308432" w14:textId="5CBAE5AC" w:rsidR="00F16999" w:rsidRDefault="00F16999">
      <w:pPr>
        <w:pStyle w:val="31"/>
        <w:rPr>
          <w:rFonts w:asciiTheme="minorHAnsi" w:eastAsiaTheme="minorEastAsia" w:hAnsiTheme="minorHAnsi" w:cstheme="minorBidi"/>
          <w:kern w:val="2"/>
          <w14:ligatures w14:val="standardContextual"/>
        </w:rPr>
      </w:pPr>
      <w:hyperlink w:anchor="_Toc203113132" w:history="1">
        <w:r w:rsidRPr="0052173C">
          <w:rPr>
            <w:rStyle w:val="a3"/>
          </w:rPr>
          <w:t>Чистые покупки валюты физлицами на российском рынке в июне упали до 77,9 миллиарда рублей против 111 миллиардов рублей в мае, следует из Обзора рисков финансовых рынков, подготовленного ЦБ РФ.</w:t>
        </w:r>
        <w:r>
          <w:rPr>
            <w:webHidden/>
          </w:rPr>
          <w:tab/>
        </w:r>
        <w:r>
          <w:rPr>
            <w:webHidden/>
          </w:rPr>
          <w:fldChar w:fldCharType="begin"/>
        </w:r>
        <w:r>
          <w:rPr>
            <w:webHidden/>
          </w:rPr>
          <w:instrText xml:space="preserve"> PAGEREF _Toc203113132 \h </w:instrText>
        </w:r>
        <w:r>
          <w:rPr>
            <w:webHidden/>
          </w:rPr>
        </w:r>
        <w:r>
          <w:rPr>
            <w:webHidden/>
          </w:rPr>
          <w:fldChar w:fldCharType="separate"/>
        </w:r>
        <w:r w:rsidR="00BA7393">
          <w:rPr>
            <w:webHidden/>
          </w:rPr>
          <w:t>72</w:t>
        </w:r>
        <w:r>
          <w:rPr>
            <w:webHidden/>
          </w:rPr>
          <w:fldChar w:fldCharType="end"/>
        </w:r>
      </w:hyperlink>
    </w:p>
    <w:p w14:paraId="384C312E" w14:textId="58349462"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33" w:history="1">
        <w:r w:rsidRPr="0052173C">
          <w:rPr>
            <w:rStyle w:val="a3"/>
            <w:noProof/>
          </w:rPr>
          <w:t>РИА Новости, 10.07.2025, Чистые продажи валюты крупнейшими экспортерами выросли в июне на 3%, до $7,5 млрд - ЦБ РФ</w:t>
        </w:r>
        <w:r>
          <w:rPr>
            <w:noProof/>
            <w:webHidden/>
          </w:rPr>
          <w:tab/>
        </w:r>
        <w:r>
          <w:rPr>
            <w:noProof/>
            <w:webHidden/>
          </w:rPr>
          <w:fldChar w:fldCharType="begin"/>
        </w:r>
        <w:r>
          <w:rPr>
            <w:noProof/>
            <w:webHidden/>
          </w:rPr>
          <w:instrText xml:space="preserve"> PAGEREF _Toc203113133 \h </w:instrText>
        </w:r>
        <w:r>
          <w:rPr>
            <w:noProof/>
            <w:webHidden/>
          </w:rPr>
        </w:r>
        <w:r>
          <w:rPr>
            <w:noProof/>
            <w:webHidden/>
          </w:rPr>
          <w:fldChar w:fldCharType="separate"/>
        </w:r>
        <w:r w:rsidR="00BA7393">
          <w:rPr>
            <w:noProof/>
            <w:webHidden/>
          </w:rPr>
          <w:t>72</w:t>
        </w:r>
        <w:r>
          <w:rPr>
            <w:noProof/>
            <w:webHidden/>
          </w:rPr>
          <w:fldChar w:fldCharType="end"/>
        </w:r>
      </w:hyperlink>
    </w:p>
    <w:p w14:paraId="5E078255" w14:textId="0C7EB181" w:rsidR="00F16999" w:rsidRDefault="00F16999">
      <w:pPr>
        <w:pStyle w:val="31"/>
        <w:rPr>
          <w:rFonts w:asciiTheme="minorHAnsi" w:eastAsiaTheme="minorEastAsia" w:hAnsiTheme="minorHAnsi" w:cstheme="minorBidi"/>
          <w:kern w:val="2"/>
          <w14:ligatures w14:val="standardContextual"/>
        </w:rPr>
      </w:pPr>
      <w:hyperlink w:anchor="_Toc203113134" w:history="1">
        <w:r w:rsidRPr="0052173C">
          <w:rPr>
            <w:rStyle w:val="a3"/>
          </w:rPr>
          <w:t>Чистые продажи валюты крупнейшими экспортерами выросли в июне до 7,5 миллиарда долларов против 7,3 миллиарда в мае, следует из "Обзора рисков финансовых рынков", подготовленного ЦБ РФ.</w:t>
        </w:r>
        <w:r>
          <w:rPr>
            <w:webHidden/>
          </w:rPr>
          <w:tab/>
        </w:r>
        <w:r>
          <w:rPr>
            <w:webHidden/>
          </w:rPr>
          <w:fldChar w:fldCharType="begin"/>
        </w:r>
        <w:r>
          <w:rPr>
            <w:webHidden/>
          </w:rPr>
          <w:instrText xml:space="preserve"> PAGEREF _Toc203113134 \h </w:instrText>
        </w:r>
        <w:r>
          <w:rPr>
            <w:webHidden/>
          </w:rPr>
        </w:r>
        <w:r>
          <w:rPr>
            <w:webHidden/>
          </w:rPr>
          <w:fldChar w:fldCharType="separate"/>
        </w:r>
        <w:r w:rsidR="00BA7393">
          <w:rPr>
            <w:webHidden/>
          </w:rPr>
          <w:t>72</w:t>
        </w:r>
        <w:r>
          <w:rPr>
            <w:webHidden/>
          </w:rPr>
          <w:fldChar w:fldCharType="end"/>
        </w:r>
      </w:hyperlink>
    </w:p>
    <w:p w14:paraId="611FE1CD" w14:textId="216B55BE"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35" w:history="1">
        <w:r w:rsidRPr="0052173C">
          <w:rPr>
            <w:rStyle w:val="a3"/>
            <w:noProof/>
          </w:rPr>
          <w:t>РИА Новости, 10.07.2025, Системно значимые банки в июне увеличили долю покупок на аукционах ОФЗ до 67,2% - ЦБ РФ</w:t>
        </w:r>
        <w:r>
          <w:rPr>
            <w:noProof/>
            <w:webHidden/>
          </w:rPr>
          <w:tab/>
        </w:r>
        <w:r>
          <w:rPr>
            <w:noProof/>
            <w:webHidden/>
          </w:rPr>
          <w:fldChar w:fldCharType="begin"/>
        </w:r>
        <w:r>
          <w:rPr>
            <w:noProof/>
            <w:webHidden/>
          </w:rPr>
          <w:instrText xml:space="preserve"> PAGEREF _Toc203113135 \h </w:instrText>
        </w:r>
        <w:r>
          <w:rPr>
            <w:noProof/>
            <w:webHidden/>
          </w:rPr>
        </w:r>
        <w:r>
          <w:rPr>
            <w:noProof/>
            <w:webHidden/>
          </w:rPr>
          <w:fldChar w:fldCharType="separate"/>
        </w:r>
        <w:r w:rsidR="00BA7393">
          <w:rPr>
            <w:noProof/>
            <w:webHidden/>
          </w:rPr>
          <w:t>73</w:t>
        </w:r>
        <w:r>
          <w:rPr>
            <w:noProof/>
            <w:webHidden/>
          </w:rPr>
          <w:fldChar w:fldCharType="end"/>
        </w:r>
      </w:hyperlink>
    </w:p>
    <w:p w14:paraId="1F265708" w14:textId="7B813AB8" w:rsidR="00F16999" w:rsidRDefault="00F16999">
      <w:pPr>
        <w:pStyle w:val="31"/>
        <w:rPr>
          <w:rFonts w:asciiTheme="minorHAnsi" w:eastAsiaTheme="minorEastAsia" w:hAnsiTheme="minorHAnsi" w:cstheme="minorBidi"/>
          <w:kern w:val="2"/>
          <w14:ligatures w14:val="standardContextual"/>
        </w:rPr>
      </w:pPr>
      <w:hyperlink w:anchor="_Toc203113136" w:history="1">
        <w:r w:rsidRPr="0052173C">
          <w:rPr>
            <w:rStyle w:val="a3"/>
          </w:rPr>
          <w:t>Системно значимые кредитные организации (СЗКО) в июне увеличили свою долю покупок на аукционах Минфина России по размещению облигаций федерального займа (ОФЗ) до 67,2%, говорится в обзоре рисков финансовых рынков, подготовленном ЦБ РФ.</w:t>
        </w:r>
        <w:r>
          <w:rPr>
            <w:webHidden/>
          </w:rPr>
          <w:tab/>
        </w:r>
        <w:r>
          <w:rPr>
            <w:webHidden/>
          </w:rPr>
          <w:fldChar w:fldCharType="begin"/>
        </w:r>
        <w:r>
          <w:rPr>
            <w:webHidden/>
          </w:rPr>
          <w:instrText xml:space="preserve"> PAGEREF _Toc203113136 \h </w:instrText>
        </w:r>
        <w:r>
          <w:rPr>
            <w:webHidden/>
          </w:rPr>
        </w:r>
        <w:r>
          <w:rPr>
            <w:webHidden/>
          </w:rPr>
          <w:fldChar w:fldCharType="separate"/>
        </w:r>
        <w:r w:rsidR="00BA7393">
          <w:rPr>
            <w:webHidden/>
          </w:rPr>
          <w:t>73</w:t>
        </w:r>
        <w:r>
          <w:rPr>
            <w:webHidden/>
          </w:rPr>
          <w:fldChar w:fldCharType="end"/>
        </w:r>
      </w:hyperlink>
    </w:p>
    <w:p w14:paraId="1CE5946B" w14:textId="267EBCBE"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37" w:history="1">
        <w:r w:rsidRPr="0052173C">
          <w:rPr>
            <w:rStyle w:val="a3"/>
            <w:noProof/>
          </w:rPr>
          <w:t>РИА Новости, 10.07.2025, ЕФСР ожидает ослабления рубля к концу 2025 года до 93,2 рубля за доллар - обзор</w:t>
        </w:r>
        <w:r>
          <w:rPr>
            <w:noProof/>
            <w:webHidden/>
          </w:rPr>
          <w:tab/>
        </w:r>
        <w:r>
          <w:rPr>
            <w:noProof/>
            <w:webHidden/>
          </w:rPr>
          <w:fldChar w:fldCharType="begin"/>
        </w:r>
        <w:r>
          <w:rPr>
            <w:noProof/>
            <w:webHidden/>
          </w:rPr>
          <w:instrText xml:space="preserve"> PAGEREF _Toc203113137 \h </w:instrText>
        </w:r>
        <w:r>
          <w:rPr>
            <w:noProof/>
            <w:webHidden/>
          </w:rPr>
        </w:r>
        <w:r>
          <w:rPr>
            <w:noProof/>
            <w:webHidden/>
          </w:rPr>
          <w:fldChar w:fldCharType="separate"/>
        </w:r>
        <w:r w:rsidR="00BA7393">
          <w:rPr>
            <w:noProof/>
            <w:webHidden/>
          </w:rPr>
          <w:t>73</w:t>
        </w:r>
        <w:r>
          <w:rPr>
            <w:noProof/>
            <w:webHidden/>
          </w:rPr>
          <w:fldChar w:fldCharType="end"/>
        </w:r>
      </w:hyperlink>
    </w:p>
    <w:p w14:paraId="2E7B7D6D" w14:textId="292EBB85" w:rsidR="00F16999" w:rsidRDefault="00F16999">
      <w:pPr>
        <w:pStyle w:val="31"/>
        <w:rPr>
          <w:rFonts w:asciiTheme="minorHAnsi" w:eastAsiaTheme="minorEastAsia" w:hAnsiTheme="minorHAnsi" w:cstheme="minorBidi"/>
          <w:kern w:val="2"/>
          <w14:ligatures w14:val="standardContextual"/>
        </w:rPr>
      </w:pPr>
      <w:hyperlink w:anchor="_Toc203113138" w:history="1">
        <w:r w:rsidRPr="0052173C">
          <w:rPr>
            <w:rStyle w:val="a3"/>
          </w:rPr>
          <w:t>Евразийский фонд стабилизации и развития (ЕФСР) прогнозирует ослабление курса российской валюты к концу текущего года до 93,2 рубля за доллар, а в следующие два года ожидает его в диапазоне 97-98 рублей за доллар, говорится в экономическом обзоре фонда.</w:t>
        </w:r>
        <w:r>
          <w:rPr>
            <w:webHidden/>
          </w:rPr>
          <w:tab/>
        </w:r>
        <w:r>
          <w:rPr>
            <w:webHidden/>
          </w:rPr>
          <w:fldChar w:fldCharType="begin"/>
        </w:r>
        <w:r>
          <w:rPr>
            <w:webHidden/>
          </w:rPr>
          <w:instrText xml:space="preserve"> PAGEREF _Toc203113138 \h </w:instrText>
        </w:r>
        <w:r>
          <w:rPr>
            <w:webHidden/>
          </w:rPr>
        </w:r>
        <w:r>
          <w:rPr>
            <w:webHidden/>
          </w:rPr>
          <w:fldChar w:fldCharType="separate"/>
        </w:r>
        <w:r w:rsidR="00BA7393">
          <w:rPr>
            <w:webHidden/>
          </w:rPr>
          <w:t>73</w:t>
        </w:r>
        <w:r>
          <w:rPr>
            <w:webHidden/>
          </w:rPr>
          <w:fldChar w:fldCharType="end"/>
        </w:r>
      </w:hyperlink>
    </w:p>
    <w:p w14:paraId="52878D0C" w14:textId="2C298533"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39" w:history="1">
        <w:r w:rsidRPr="0052173C">
          <w:rPr>
            <w:rStyle w:val="a3"/>
            <w:noProof/>
          </w:rPr>
          <w:t>РИА Новости, 10.07.2025, ЕФСР понизил прогноз роста ВВП РФ на 2025 год до 1,6% с 1,9% - обзор</w:t>
        </w:r>
        <w:r>
          <w:rPr>
            <w:noProof/>
            <w:webHidden/>
          </w:rPr>
          <w:tab/>
        </w:r>
        <w:r>
          <w:rPr>
            <w:noProof/>
            <w:webHidden/>
          </w:rPr>
          <w:fldChar w:fldCharType="begin"/>
        </w:r>
        <w:r>
          <w:rPr>
            <w:noProof/>
            <w:webHidden/>
          </w:rPr>
          <w:instrText xml:space="preserve"> PAGEREF _Toc203113139 \h </w:instrText>
        </w:r>
        <w:r>
          <w:rPr>
            <w:noProof/>
            <w:webHidden/>
          </w:rPr>
        </w:r>
        <w:r>
          <w:rPr>
            <w:noProof/>
            <w:webHidden/>
          </w:rPr>
          <w:fldChar w:fldCharType="separate"/>
        </w:r>
        <w:r w:rsidR="00BA7393">
          <w:rPr>
            <w:noProof/>
            <w:webHidden/>
          </w:rPr>
          <w:t>74</w:t>
        </w:r>
        <w:r>
          <w:rPr>
            <w:noProof/>
            <w:webHidden/>
          </w:rPr>
          <w:fldChar w:fldCharType="end"/>
        </w:r>
      </w:hyperlink>
    </w:p>
    <w:p w14:paraId="353AE605" w14:textId="08A12221" w:rsidR="00F16999" w:rsidRDefault="00F16999">
      <w:pPr>
        <w:pStyle w:val="31"/>
        <w:rPr>
          <w:rFonts w:asciiTheme="minorHAnsi" w:eastAsiaTheme="minorEastAsia" w:hAnsiTheme="minorHAnsi" w:cstheme="minorBidi"/>
          <w:kern w:val="2"/>
          <w14:ligatures w14:val="standardContextual"/>
        </w:rPr>
      </w:pPr>
      <w:hyperlink w:anchor="_Toc203113140" w:history="1">
        <w:r w:rsidRPr="0052173C">
          <w:rPr>
            <w:rStyle w:val="a3"/>
          </w:rPr>
          <w:t>Евразийский фонд стабилизации и развития (ЕФСР) понизил прогноз роста российской экономики на текущий год до 1,6% с 1,9% ранее, говорится в опубликованном в четверг экономическим обзоре фонда.</w:t>
        </w:r>
        <w:r>
          <w:rPr>
            <w:webHidden/>
          </w:rPr>
          <w:tab/>
        </w:r>
        <w:r>
          <w:rPr>
            <w:webHidden/>
          </w:rPr>
          <w:fldChar w:fldCharType="begin"/>
        </w:r>
        <w:r>
          <w:rPr>
            <w:webHidden/>
          </w:rPr>
          <w:instrText xml:space="preserve"> PAGEREF _Toc203113140 \h </w:instrText>
        </w:r>
        <w:r>
          <w:rPr>
            <w:webHidden/>
          </w:rPr>
        </w:r>
        <w:r>
          <w:rPr>
            <w:webHidden/>
          </w:rPr>
          <w:fldChar w:fldCharType="separate"/>
        </w:r>
        <w:r w:rsidR="00BA7393">
          <w:rPr>
            <w:webHidden/>
          </w:rPr>
          <w:t>74</w:t>
        </w:r>
        <w:r>
          <w:rPr>
            <w:webHidden/>
          </w:rPr>
          <w:fldChar w:fldCharType="end"/>
        </w:r>
      </w:hyperlink>
    </w:p>
    <w:p w14:paraId="2F970D6F" w14:textId="2C524AFF"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41" w:history="1">
        <w:r w:rsidRPr="0052173C">
          <w:rPr>
            <w:rStyle w:val="a3"/>
            <w:noProof/>
          </w:rPr>
          <w:t>РИА Новости, 10.07.2025, ЕФСР ожидает снижения инфляции в РФ к целевому уровню в 4% в 2027 году</w:t>
        </w:r>
        <w:r>
          <w:rPr>
            <w:noProof/>
            <w:webHidden/>
          </w:rPr>
          <w:tab/>
        </w:r>
        <w:r>
          <w:rPr>
            <w:noProof/>
            <w:webHidden/>
          </w:rPr>
          <w:fldChar w:fldCharType="begin"/>
        </w:r>
        <w:r>
          <w:rPr>
            <w:noProof/>
            <w:webHidden/>
          </w:rPr>
          <w:instrText xml:space="preserve"> PAGEREF _Toc203113141 \h </w:instrText>
        </w:r>
        <w:r>
          <w:rPr>
            <w:noProof/>
            <w:webHidden/>
          </w:rPr>
        </w:r>
        <w:r>
          <w:rPr>
            <w:noProof/>
            <w:webHidden/>
          </w:rPr>
          <w:fldChar w:fldCharType="separate"/>
        </w:r>
        <w:r w:rsidR="00BA7393">
          <w:rPr>
            <w:noProof/>
            <w:webHidden/>
          </w:rPr>
          <w:t>75</w:t>
        </w:r>
        <w:r>
          <w:rPr>
            <w:noProof/>
            <w:webHidden/>
          </w:rPr>
          <w:fldChar w:fldCharType="end"/>
        </w:r>
      </w:hyperlink>
    </w:p>
    <w:p w14:paraId="50EB16F7" w14:textId="50591163" w:rsidR="00F16999" w:rsidRDefault="00F16999">
      <w:pPr>
        <w:pStyle w:val="31"/>
        <w:rPr>
          <w:rFonts w:asciiTheme="minorHAnsi" w:eastAsiaTheme="minorEastAsia" w:hAnsiTheme="minorHAnsi" w:cstheme="minorBidi"/>
          <w:kern w:val="2"/>
          <w14:ligatures w14:val="standardContextual"/>
        </w:rPr>
      </w:pPr>
      <w:hyperlink w:anchor="_Toc203113142" w:history="1">
        <w:r w:rsidRPr="0052173C">
          <w:rPr>
            <w:rStyle w:val="a3"/>
          </w:rPr>
          <w:t>Инфляция в России замедлится до 7,8% к концу текущего года, а целевого уровня в 4% темпы роста потребительских цен достигнут в 2027 году, говорится в экономическом обзоре Евразийского фонда стабилизации и развития (ЕФСР).</w:t>
        </w:r>
        <w:r>
          <w:rPr>
            <w:webHidden/>
          </w:rPr>
          <w:tab/>
        </w:r>
        <w:r>
          <w:rPr>
            <w:webHidden/>
          </w:rPr>
          <w:fldChar w:fldCharType="begin"/>
        </w:r>
        <w:r>
          <w:rPr>
            <w:webHidden/>
          </w:rPr>
          <w:instrText xml:space="preserve"> PAGEREF _Toc203113142 \h </w:instrText>
        </w:r>
        <w:r>
          <w:rPr>
            <w:webHidden/>
          </w:rPr>
        </w:r>
        <w:r>
          <w:rPr>
            <w:webHidden/>
          </w:rPr>
          <w:fldChar w:fldCharType="separate"/>
        </w:r>
        <w:r w:rsidR="00BA7393">
          <w:rPr>
            <w:webHidden/>
          </w:rPr>
          <w:t>75</w:t>
        </w:r>
        <w:r>
          <w:rPr>
            <w:webHidden/>
          </w:rPr>
          <w:fldChar w:fldCharType="end"/>
        </w:r>
      </w:hyperlink>
    </w:p>
    <w:p w14:paraId="65DCF20C" w14:textId="14EF30B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43" w:history="1">
        <w:r w:rsidRPr="0052173C">
          <w:rPr>
            <w:rStyle w:val="a3"/>
            <w:noProof/>
          </w:rPr>
          <w:t>РБК, 10.07.2025, Россияне оценили, сколько смогут прожить без зарплаты</w:t>
        </w:r>
        <w:r>
          <w:rPr>
            <w:noProof/>
            <w:webHidden/>
          </w:rPr>
          <w:tab/>
        </w:r>
        <w:r>
          <w:rPr>
            <w:noProof/>
            <w:webHidden/>
          </w:rPr>
          <w:fldChar w:fldCharType="begin"/>
        </w:r>
        <w:r>
          <w:rPr>
            <w:noProof/>
            <w:webHidden/>
          </w:rPr>
          <w:instrText xml:space="preserve"> PAGEREF _Toc203113143 \h </w:instrText>
        </w:r>
        <w:r>
          <w:rPr>
            <w:noProof/>
            <w:webHidden/>
          </w:rPr>
        </w:r>
        <w:r>
          <w:rPr>
            <w:noProof/>
            <w:webHidden/>
          </w:rPr>
          <w:fldChar w:fldCharType="separate"/>
        </w:r>
        <w:r w:rsidR="00BA7393">
          <w:rPr>
            <w:noProof/>
            <w:webHidden/>
          </w:rPr>
          <w:t>75</w:t>
        </w:r>
        <w:r>
          <w:rPr>
            <w:noProof/>
            <w:webHidden/>
          </w:rPr>
          <w:fldChar w:fldCharType="end"/>
        </w:r>
      </w:hyperlink>
    </w:p>
    <w:p w14:paraId="683E9AE9" w14:textId="19E79BFF" w:rsidR="00F16999" w:rsidRDefault="00F16999">
      <w:pPr>
        <w:pStyle w:val="31"/>
        <w:rPr>
          <w:rFonts w:asciiTheme="minorHAnsi" w:eastAsiaTheme="minorEastAsia" w:hAnsiTheme="minorHAnsi" w:cstheme="minorBidi"/>
          <w:kern w:val="2"/>
          <w14:ligatures w14:val="standardContextual"/>
        </w:rPr>
      </w:pPr>
      <w:hyperlink w:anchor="_Toc203113144" w:history="1">
        <w:r w:rsidRPr="0052173C">
          <w:rPr>
            <w:rStyle w:val="a3"/>
          </w:rPr>
          <w:t>24% имеющих накопления россиян смогут продержаться без зарплаты на накоплениях от 1 до 2 месяцев. Больше года прожить смогут 6%. У 38% россиян накоплений нет вообще.</w:t>
        </w:r>
        <w:r>
          <w:rPr>
            <w:webHidden/>
          </w:rPr>
          <w:tab/>
        </w:r>
        <w:r>
          <w:rPr>
            <w:webHidden/>
          </w:rPr>
          <w:fldChar w:fldCharType="begin"/>
        </w:r>
        <w:r>
          <w:rPr>
            <w:webHidden/>
          </w:rPr>
          <w:instrText xml:space="preserve"> PAGEREF _Toc203113144 \h </w:instrText>
        </w:r>
        <w:r>
          <w:rPr>
            <w:webHidden/>
          </w:rPr>
        </w:r>
        <w:r>
          <w:rPr>
            <w:webHidden/>
          </w:rPr>
          <w:fldChar w:fldCharType="separate"/>
        </w:r>
        <w:r w:rsidR="00BA7393">
          <w:rPr>
            <w:webHidden/>
          </w:rPr>
          <w:t>75</w:t>
        </w:r>
        <w:r>
          <w:rPr>
            <w:webHidden/>
          </w:rPr>
          <w:fldChar w:fldCharType="end"/>
        </w:r>
      </w:hyperlink>
    </w:p>
    <w:p w14:paraId="44C9D3B5" w14:textId="044EE251"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45" w:history="1">
        <w:r w:rsidRPr="0052173C">
          <w:rPr>
            <w:rStyle w:val="a3"/>
            <w:noProof/>
          </w:rPr>
          <w:t>Frank Media, 10.07.2025, Доля частных инвесторов на фондовом рынке упала до минимума с марта 2022 года</w:t>
        </w:r>
        <w:r>
          <w:rPr>
            <w:noProof/>
            <w:webHidden/>
          </w:rPr>
          <w:tab/>
        </w:r>
        <w:r>
          <w:rPr>
            <w:noProof/>
            <w:webHidden/>
          </w:rPr>
          <w:fldChar w:fldCharType="begin"/>
        </w:r>
        <w:r>
          <w:rPr>
            <w:noProof/>
            <w:webHidden/>
          </w:rPr>
          <w:instrText xml:space="preserve"> PAGEREF _Toc203113145 \h </w:instrText>
        </w:r>
        <w:r>
          <w:rPr>
            <w:noProof/>
            <w:webHidden/>
          </w:rPr>
        </w:r>
        <w:r>
          <w:rPr>
            <w:noProof/>
            <w:webHidden/>
          </w:rPr>
          <w:fldChar w:fldCharType="separate"/>
        </w:r>
        <w:r w:rsidR="00BA7393">
          <w:rPr>
            <w:noProof/>
            <w:webHidden/>
          </w:rPr>
          <w:t>76</w:t>
        </w:r>
        <w:r>
          <w:rPr>
            <w:noProof/>
            <w:webHidden/>
          </w:rPr>
          <w:fldChar w:fldCharType="end"/>
        </w:r>
      </w:hyperlink>
    </w:p>
    <w:p w14:paraId="0DCB9249" w14:textId="5D447C4C" w:rsidR="00F16999" w:rsidRDefault="00F16999">
      <w:pPr>
        <w:pStyle w:val="31"/>
        <w:rPr>
          <w:rFonts w:asciiTheme="minorHAnsi" w:eastAsiaTheme="minorEastAsia" w:hAnsiTheme="minorHAnsi" w:cstheme="minorBidi"/>
          <w:kern w:val="2"/>
          <w14:ligatures w14:val="standardContextual"/>
        </w:rPr>
      </w:pPr>
      <w:hyperlink w:anchor="_Toc203113146" w:history="1">
        <w:r w:rsidRPr="0052173C">
          <w:rPr>
            <w:rStyle w:val="a3"/>
          </w:rPr>
          <w:t>Доля частных инвесторов в торгах в среднем сократилась с 74,8% в мае до 68% в июне, став минимальной с марта 2022 года, говорится в «Обзоре рисков финансовых рынков» Банка России.</w:t>
        </w:r>
        <w:r>
          <w:rPr>
            <w:webHidden/>
          </w:rPr>
          <w:tab/>
        </w:r>
        <w:r>
          <w:rPr>
            <w:webHidden/>
          </w:rPr>
          <w:fldChar w:fldCharType="begin"/>
        </w:r>
        <w:r>
          <w:rPr>
            <w:webHidden/>
          </w:rPr>
          <w:instrText xml:space="preserve"> PAGEREF _Toc203113146 \h </w:instrText>
        </w:r>
        <w:r>
          <w:rPr>
            <w:webHidden/>
          </w:rPr>
        </w:r>
        <w:r>
          <w:rPr>
            <w:webHidden/>
          </w:rPr>
          <w:fldChar w:fldCharType="separate"/>
        </w:r>
        <w:r w:rsidR="00BA7393">
          <w:rPr>
            <w:webHidden/>
          </w:rPr>
          <w:t>76</w:t>
        </w:r>
        <w:r>
          <w:rPr>
            <w:webHidden/>
          </w:rPr>
          <w:fldChar w:fldCharType="end"/>
        </w:r>
      </w:hyperlink>
    </w:p>
    <w:p w14:paraId="55B7B197" w14:textId="5F19DB19"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47" w:history="1">
        <w:r w:rsidRPr="0052173C">
          <w:rPr>
            <w:rStyle w:val="a3"/>
            <w:noProof/>
          </w:rPr>
          <w:t>Viralife, 10.07.2025, Минфин отчитался за прошлогодний бюджет: бедных стало меньше, госдолг вырос</w:t>
        </w:r>
        <w:r>
          <w:rPr>
            <w:noProof/>
            <w:webHidden/>
          </w:rPr>
          <w:tab/>
        </w:r>
        <w:r>
          <w:rPr>
            <w:noProof/>
            <w:webHidden/>
          </w:rPr>
          <w:fldChar w:fldCharType="begin"/>
        </w:r>
        <w:r>
          <w:rPr>
            <w:noProof/>
            <w:webHidden/>
          </w:rPr>
          <w:instrText xml:space="preserve"> PAGEREF _Toc203113147 \h </w:instrText>
        </w:r>
        <w:r>
          <w:rPr>
            <w:noProof/>
            <w:webHidden/>
          </w:rPr>
        </w:r>
        <w:r>
          <w:rPr>
            <w:noProof/>
            <w:webHidden/>
          </w:rPr>
          <w:fldChar w:fldCharType="separate"/>
        </w:r>
        <w:r w:rsidR="00BA7393">
          <w:rPr>
            <w:noProof/>
            <w:webHidden/>
          </w:rPr>
          <w:t>77</w:t>
        </w:r>
        <w:r>
          <w:rPr>
            <w:noProof/>
            <w:webHidden/>
          </w:rPr>
          <w:fldChar w:fldCharType="end"/>
        </w:r>
      </w:hyperlink>
    </w:p>
    <w:p w14:paraId="0324DB1B" w14:textId="0DD499A2" w:rsidR="00F16999" w:rsidRDefault="00F16999">
      <w:pPr>
        <w:pStyle w:val="31"/>
        <w:rPr>
          <w:rFonts w:asciiTheme="minorHAnsi" w:eastAsiaTheme="minorEastAsia" w:hAnsiTheme="minorHAnsi" w:cstheme="minorBidi"/>
          <w:kern w:val="2"/>
          <w14:ligatures w14:val="standardContextual"/>
        </w:rPr>
      </w:pPr>
      <w:hyperlink w:anchor="_Toc203113148" w:history="1">
        <w:r w:rsidRPr="0052173C">
          <w:rPr>
            <w:rStyle w:val="a3"/>
          </w:rPr>
          <w:t>Все обязательства перед гражданами выполнены. С таким заявлением выступил Антон Силуанов в Госдуме. В среду нижняя палата заслушала отчеты финансового блока правительства, чтобы утвердить закон об исполнении бюджета за 2024 год. По словам главы Минфина, хорошие показатели у государства в борьбе с бедностью, очень хорошие - в вопросах льготной ипотеки.</w:t>
        </w:r>
        <w:r>
          <w:rPr>
            <w:webHidden/>
          </w:rPr>
          <w:tab/>
        </w:r>
        <w:r>
          <w:rPr>
            <w:webHidden/>
          </w:rPr>
          <w:fldChar w:fldCharType="begin"/>
        </w:r>
        <w:r>
          <w:rPr>
            <w:webHidden/>
          </w:rPr>
          <w:instrText xml:space="preserve"> PAGEREF _Toc203113148 \h </w:instrText>
        </w:r>
        <w:r>
          <w:rPr>
            <w:webHidden/>
          </w:rPr>
        </w:r>
        <w:r>
          <w:rPr>
            <w:webHidden/>
          </w:rPr>
          <w:fldChar w:fldCharType="separate"/>
        </w:r>
        <w:r w:rsidR="00BA7393">
          <w:rPr>
            <w:webHidden/>
          </w:rPr>
          <w:t>77</w:t>
        </w:r>
        <w:r>
          <w:rPr>
            <w:webHidden/>
          </w:rPr>
          <w:fldChar w:fldCharType="end"/>
        </w:r>
      </w:hyperlink>
    </w:p>
    <w:p w14:paraId="37F647D7" w14:textId="6E7F446C"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49" w:history="1">
        <w:r w:rsidRPr="0052173C">
          <w:rPr>
            <w:rStyle w:val="a3"/>
            <w:noProof/>
          </w:rPr>
          <w:t>RT, 10.07.2025, С условием обязательной регистрации: Минфин предлагает ввести новый порядок выдачи семейной ипотеки</w:t>
        </w:r>
        <w:r>
          <w:rPr>
            <w:noProof/>
            <w:webHidden/>
          </w:rPr>
          <w:tab/>
        </w:r>
        <w:r>
          <w:rPr>
            <w:noProof/>
            <w:webHidden/>
          </w:rPr>
          <w:fldChar w:fldCharType="begin"/>
        </w:r>
        <w:r>
          <w:rPr>
            <w:noProof/>
            <w:webHidden/>
          </w:rPr>
          <w:instrText xml:space="preserve"> PAGEREF _Toc203113149 \h </w:instrText>
        </w:r>
        <w:r>
          <w:rPr>
            <w:noProof/>
            <w:webHidden/>
          </w:rPr>
        </w:r>
        <w:r>
          <w:rPr>
            <w:noProof/>
            <w:webHidden/>
          </w:rPr>
          <w:fldChar w:fldCharType="separate"/>
        </w:r>
        <w:r w:rsidR="00BA7393">
          <w:rPr>
            <w:noProof/>
            <w:webHidden/>
          </w:rPr>
          <w:t>78</w:t>
        </w:r>
        <w:r>
          <w:rPr>
            <w:noProof/>
            <w:webHidden/>
          </w:rPr>
          <w:fldChar w:fldCharType="end"/>
        </w:r>
      </w:hyperlink>
    </w:p>
    <w:p w14:paraId="7E2EE350" w14:textId="3D4ACC01" w:rsidR="00F16999" w:rsidRDefault="00F16999">
      <w:pPr>
        <w:pStyle w:val="31"/>
        <w:rPr>
          <w:rFonts w:asciiTheme="minorHAnsi" w:eastAsiaTheme="minorEastAsia" w:hAnsiTheme="minorHAnsi" w:cstheme="minorBidi"/>
          <w:kern w:val="2"/>
          <w14:ligatures w14:val="standardContextual"/>
        </w:rPr>
      </w:pPr>
      <w:hyperlink w:anchor="_Toc203113150" w:history="1">
        <w:r w:rsidRPr="0052173C">
          <w:rPr>
            <w:rStyle w:val="a3"/>
          </w:rPr>
          <w:t>Министерство финансов России собирается проработать новый порядок выдачи семейной ипотеки. В частности, ведомство предлагает ввести для заёмщиков обязательную регистрацию в новом жилье в течение 180 дней после покупки, а затем подтверждать её раз в год на протяжении пяти лет. Как полагают в Минфине, нововведения позволят ограничить возможность приобретения недвижимости для инвестиционных целей, но при этом не затронут тех, кто хочет переехать в другой регион. Зачем потребовались изменения и как они могут отразиться на ипотечном рынке России - в материале RT.</w:t>
        </w:r>
        <w:r>
          <w:rPr>
            <w:webHidden/>
          </w:rPr>
          <w:tab/>
        </w:r>
        <w:r>
          <w:rPr>
            <w:webHidden/>
          </w:rPr>
          <w:fldChar w:fldCharType="begin"/>
        </w:r>
        <w:r>
          <w:rPr>
            <w:webHidden/>
          </w:rPr>
          <w:instrText xml:space="preserve"> PAGEREF _Toc203113150 \h </w:instrText>
        </w:r>
        <w:r>
          <w:rPr>
            <w:webHidden/>
          </w:rPr>
        </w:r>
        <w:r>
          <w:rPr>
            <w:webHidden/>
          </w:rPr>
          <w:fldChar w:fldCharType="separate"/>
        </w:r>
        <w:r w:rsidR="00BA7393">
          <w:rPr>
            <w:webHidden/>
          </w:rPr>
          <w:t>78</w:t>
        </w:r>
        <w:r>
          <w:rPr>
            <w:webHidden/>
          </w:rPr>
          <w:fldChar w:fldCharType="end"/>
        </w:r>
      </w:hyperlink>
    </w:p>
    <w:p w14:paraId="67D36D98" w14:textId="672CBF31"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51" w:history="1">
        <w:r w:rsidRPr="0052173C">
          <w:rPr>
            <w:rStyle w:val="a3"/>
            <w:noProof/>
          </w:rPr>
          <w:t>РИА Новости, 10.07.2025, Проект об удвоении лимита страховки по "длинным" безотзывным вкладам готов ко II чтению</w:t>
        </w:r>
        <w:r>
          <w:rPr>
            <w:noProof/>
            <w:webHidden/>
          </w:rPr>
          <w:tab/>
        </w:r>
        <w:r>
          <w:rPr>
            <w:noProof/>
            <w:webHidden/>
          </w:rPr>
          <w:fldChar w:fldCharType="begin"/>
        </w:r>
        <w:r>
          <w:rPr>
            <w:noProof/>
            <w:webHidden/>
          </w:rPr>
          <w:instrText xml:space="preserve"> PAGEREF _Toc203113151 \h </w:instrText>
        </w:r>
        <w:r>
          <w:rPr>
            <w:noProof/>
            <w:webHidden/>
          </w:rPr>
        </w:r>
        <w:r>
          <w:rPr>
            <w:noProof/>
            <w:webHidden/>
          </w:rPr>
          <w:fldChar w:fldCharType="separate"/>
        </w:r>
        <w:r w:rsidR="00BA7393">
          <w:rPr>
            <w:noProof/>
            <w:webHidden/>
          </w:rPr>
          <w:t>81</w:t>
        </w:r>
        <w:r>
          <w:rPr>
            <w:noProof/>
            <w:webHidden/>
          </w:rPr>
          <w:fldChar w:fldCharType="end"/>
        </w:r>
      </w:hyperlink>
    </w:p>
    <w:p w14:paraId="35205209" w14:textId="016F7502" w:rsidR="00F16999" w:rsidRDefault="00F16999">
      <w:pPr>
        <w:pStyle w:val="31"/>
        <w:rPr>
          <w:rFonts w:asciiTheme="minorHAnsi" w:eastAsiaTheme="minorEastAsia" w:hAnsiTheme="minorHAnsi" w:cstheme="minorBidi"/>
          <w:kern w:val="2"/>
          <w14:ligatures w14:val="standardContextual"/>
        </w:rPr>
      </w:pPr>
      <w:hyperlink w:anchor="_Toc203113152" w:history="1">
        <w:r w:rsidRPr="0052173C">
          <w:rPr>
            <w:rStyle w:val="a3"/>
          </w:rPr>
          <w:t>Комитет Госдумы по финансовому рынку рекомендовал принять во втором чтении законопроект об увеличении с 1,4 миллиона до 2,8 миллиона рублей лимита страхового возмещения по безотзывным вкладам на срок от трех лет. На рассмотрение Думы его планируется вынести 15 июля, причем возможно сразу и третье чтение.</w:t>
        </w:r>
        <w:r>
          <w:rPr>
            <w:webHidden/>
          </w:rPr>
          <w:tab/>
        </w:r>
        <w:r>
          <w:rPr>
            <w:webHidden/>
          </w:rPr>
          <w:fldChar w:fldCharType="begin"/>
        </w:r>
        <w:r>
          <w:rPr>
            <w:webHidden/>
          </w:rPr>
          <w:instrText xml:space="preserve"> PAGEREF _Toc203113152 \h </w:instrText>
        </w:r>
        <w:r>
          <w:rPr>
            <w:webHidden/>
          </w:rPr>
        </w:r>
        <w:r>
          <w:rPr>
            <w:webHidden/>
          </w:rPr>
          <w:fldChar w:fldCharType="separate"/>
        </w:r>
        <w:r w:rsidR="00BA7393">
          <w:rPr>
            <w:webHidden/>
          </w:rPr>
          <w:t>81</w:t>
        </w:r>
        <w:r>
          <w:rPr>
            <w:webHidden/>
          </w:rPr>
          <w:fldChar w:fldCharType="end"/>
        </w:r>
      </w:hyperlink>
    </w:p>
    <w:p w14:paraId="33F7F9BD" w14:textId="0F55D4BA"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153" w:history="1">
        <w:r w:rsidRPr="0052173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_Toc203113153 \h </w:instrText>
        </w:r>
        <w:r>
          <w:rPr>
            <w:noProof/>
            <w:webHidden/>
          </w:rPr>
        </w:r>
        <w:r>
          <w:rPr>
            <w:noProof/>
            <w:webHidden/>
          </w:rPr>
          <w:fldChar w:fldCharType="separate"/>
        </w:r>
        <w:r w:rsidR="00BA7393">
          <w:rPr>
            <w:noProof/>
            <w:webHidden/>
          </w:rPr>
          <w:t>82</w:t>
        </w:r>
        <w:r>
          <w:rPr>
            <w:noProof/>
            <w:webHidden/>
          </w:rPr>
          <w:fldChar w:fldCharType="end"/>
        </w:r>
      </w:hyperlink>
    </w:p>
    <w:p w14:paraId="4B3492AA" w14:textId="11A3D330"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154" w:history="1">
        <w:r w:rsidRPr="0052173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_Toc203113154 \h </w:instrText>
        </w:r>
        <w:r>
          <w:rPr>
            <w:noProof/>
            <w:webHidden/>
          </w:rPr>
        </w:r>
        <w:r>
          <w:rPr>
            <w:noProof/>
            <w:webHidden/>
          </w:rPr>
          <w:fldChar w:fldCharType="separate"/>
        </w:r>
        <w:r w:rsidR="00BA7393">
          <w:rPr>
            <w:noProof/>
            <w:webHidden/>
          </w:rPr>
          <w:t>82</w:t>
        </w:r>
        <w:r>
          <w:rPr>
            <w:noProof/>
            <w:webHidden/>
          </w:rPr>
          <w:fldChar w:fldCharType="end"/>
        </w:r>
      </w:hyperlink>
    </w:p>
    <w:p w14:paraId="3AEB56C7" w14:textId="1E3666DB"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55" w:history="1">
        <w:r w:rsidRPr="0052173C">
          <w:rPr>
            <w:rStyle w:val="a3"/>
            <w:noProof/>
          </w:rPr>
          <w:t>Sputnik Беларусь, 10.07.2025, Беларусь и Россия не обсуждают вопрос повышения пенсионного возраста</w:t>
        </w:r>
        <w:r>
          <w:rPr>
            <w:noProof/>
            <w:webHidden/>
          </w:rPr>
          <w:tab/>
        </w:r>
        <w:r>
          <w:rPr>
            <w:noProof/>
            <w:webHidden/>
          </w:rPr>
          <w:fldChar w:fldCharType="begin"/>
        </w:r>
        <w:r>
          <w:rPr>
            <w:noProof/>
            <w:webHidden/>
          </w:rPr>
          <w:instrText xml:space="preserve"> PAGEREF _Toc203113155 \h </w:instrText>
        </w:r>
        <w:r>
          <w:rPr>
            <w:noProof/>
            <w:webHidden/>
          </w:rPr>
        </w:r>
        <w:r>
          <w:rPr>
            <w:noProof/>
            <w:webHidden/>
          </w:rPr>
          <w:fldChar w:fldCharType="separate"/>
        </w:r>
        <w:r w:rsidR="00BA7393">
          <w:rPr>
            <w:noProof/>
            <w:webHidden/>
          </w:rPr>
          <w:t>82</w:t>
        </w:r>
        <w:r>
          <w:rPr>
            <w:noProof/>
            <w:webHidden/>
          </w:rPr>
          <w:fldChar w:fldCharType="end"/>
        </w:r>
      </w:hyperlink>
    </w:p>
    <w:p w14:paraId="716CF405" w14:textId="39FD3F0F" w:rsidR="00F16999" w:rsidRDefault="00F16999">
      <w:pPr>
        <w:pStyle w:val="31"/>
        <w:rPr>
          <w:rFonts w:asciiTheme="minorHAnsi" w:eastAsiaTheme="minorEastAsia" w:hAnsiTheme="minorHAnsi" w:cstheme="minorBidi"/>
          <w:kern w:val="2"/>
          <w14:ligatures w14:val="standardContextual"/>
        </w:rPr>
      </w:pPr>
      <w:hyperlink w:anchor="_Toc203113156" w:history="1">
        <w:r w:rsidRPr="0052173C">
          <w:rPr>
            <w:rStyle w:val="a3"/>
          </w:rPr>
          <w:t>Предпосылок для повышения пенсионного возраста в России и Беларуси сейчас нет, заявила журналистам председатель Комиссии Парламентского собрания по труду и социальной политике, сенатор Елена Афанасьева, передает корреспондент Sputnik.</w:t>
        </w:r>
        <w:r>
          <w:rPr>
            <w:webHidden/>
          </w:rPr>
          <w:tab/>
        </w:r>
        <w:r>
          <w:rPr>
            <w:webHidden/>
          </w:rPr>
          <w:fldChar w:fldCharType="begin"/>
        </w:r>
        <w:r>
          <w:rPr>
            <w:webHidden/>
          </w:rPr>
          <w:instrText xml:space="preserve"> PAGEREF _Toc203113156 \h </w:instrText>
        </w:r>
        <w:r>
          <w:rPr>
            <w:webHidden/>
          </w:rPr>
        </w:r>
        <w:r>
          <w:rPr>
            <w:webHidden/>
          </w:rPr>
          <w:fldChar w:fldCharType="separate"/>
        </w:r>
        <w:r w:rsidR="00BA7393">
          <w:rPr>
            <w:webHidden/>
          </w:rPr>
          <w:t>82</w:t>
        </w:r>
        <w:r>
          <w:rPr>
            <w:webHidden/>
          </w:rPr>
          <w:fldChar w:fldCharType="end"/>
        </w:r>
      </w:hyperlink>
    </w:p>
    <w:p w14:paraId="7BDA5AF3" w14:textId="2F63E062"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57" w:history="1">
        <w:r w:rsidRPr="0052173C">
          <w:rPr>
            <w:rStyle w:val="a3"/>
            <w:noProof/>
          </w:rPr>
          <w:t>Алау ТВ, 10.07.2025, Пенсионные «усыхают». Массово снимают накопления казахстанцы</w:t>
        </w:r>
        <w:r>
          <w:rPr>
            <w:noProof/>
            <w:webHidden/>
          </w:rPr>
          <w:tab/>
        </w:r>
        <w:r>
          <w:rPr>
            <w:noProof/>
            <w:webHidden/>
          </w:rPr>
          <w:fldChar w:fldCharType="begin"/>
        </w:r>
        <w:r>
          <w:rPr>
            <w:noProof/>
            <w:webHidden/>
          </w:rPr>
          <w:instrText xml:space="preserve"> PAGEREF _Toc203113157 \h </w:instrText>
        </w:r>
        <w:r>
          <w:rPr>
            <w:noProof/>
            <w:webHidden/>
          </w:rPr>
        </w:r>
        <w:r>
          <w:rPr>
            <w:noProof/>
            <w:webHidden/>
          </w:rPr>
          <w:fldChar w:fldCharType="separate"/>
        </w:r>
        <w:r w:rsidR="00BA7393">
          <w:rPr>
            <w:noProof/>
            <w:webHidden/>
          </w:rPr>
          <w:t>83</w:t>
        </w:r>
        <w:r>
          <w:rPr>
            <w:noProof/>
            <w:webHidden/>
          </w:rPr>
          <w:fldChar w:fldCharType="end"/>
        </w:r>
      </w:hyperlink>
    </w:p>
    <w:p w14:paraId="02E0154A" w14:textId="17D2D8AE" w:rsidR="00F16999" w:rsidRDefault="00F16999">
      <w:pPr>
        <w:pStyle w:val="31"/>
        <w:rPr>
          <w:rFonts w:asciiTheme="minorHAnsi" w:eastAsiaTheme="minorEastAsia" w:hAnsiTheme="minorHAnsi" w:cstheme="minorBidi"/>
          <w:kern w:val="2"/>
          <w14:ligatures w14:val="standardContextual"/>
        </w:rPr>
      </w:pPr>
      <w:hyperlink w:anchor="_Toc203113158" w:history="1">
        <w:r w:rsidRPr="0052173C">
          <w:rPr>
            <w:rStyle w:val="a3"/>
          </w:rPr>
          <w:t>В Казахстане вновь отмечен резкий рост активности по изъятию пенсионных накоплений из ЕНПФ. По итогам июня исполнено 82,5 тысячи заявлений на единовременную выплату с целью улучшения жилищных условий — это на 35% больше, чем в мае. Такие данные публикует Единый накопительный пенсионный фонд.</w:t>
        </w:r>
        <w:r>
          <w:rPr>
            <w:webHidden/>
          </w:rPr>
          <w:tab/>
        </w:r>
        <w:r>
          <w:rPr>
            <w:webHidden/>
          </w:rPr>
          <w:fldChar w:fldCharType="begin"/>
        </w:r>
        <w:r>
          <w:rPr>
            <w:webHidden/>
          </w:rPr>
          <w:instrText xml:space="preserve"> PAGEREF _Toc203113158 \h </w:instrText>
        </w:r>
        <w:r>
          <w:rPr>
            <w:webHidden/>
          </w:rPr>
        </w:r>
        <w:r>
          <w:rPr>
            <w:webHidden/>
          </w:rPr>
          <w:fldChar w:fldCharType="separate"/>
        </w:r>
        <w:r w:rsidR="00BA7393">
          <w:rPr>
            <w:webHidden/>
          </w:rPr>
          <w:t>83</w:t>
        </w:r>
        <w:r>
          <w:rPr>
            <w:webHidden/>
          </w:rPr>
          <w:fldChar w:fldCharType="end"/>
        </w:r>
      </w:hyperlink>
    </w:p>
    <w:p w14:paraId="699D78D8" w14:textId="4170A2EB"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59" w:history="1">
        <w:r w:rsidRPr="0052173C">
          <w:rPr>
            <w:rStyle w:val="a3"/>
            <w:noProof/>
          </w:rPr>
          <w:t>NUR.KZ, 10.07.2025, Какую часть от зарплаты получают пенсионеры в Казахстане</w:t>
        </w:r>
        <w:r>
          <w:rPr>
            <w:noProof/>
            <w:webHidden/>
          </w:rPr>
          <w:tab/>
        </w:r>
        <w:r>
          <w:rPr>
            <w:noProof/>
            <w:webHidden/>
          </w:rPr>
          <w:fldChar w:fldCharType="begin"/>
        </w:r>
        <w:r>
          <w:rPr>
            <w:noProof/>
            <w:webHidden/>
          </w:rPr>
          <w:instrText xml:space="preserve"> PAGEREF _Toc203113159 \h </w:instrText>
        </w:r>
        <w:r>
          <w:rPr>
            <w:noProof/>
            <w:webHidden/>
          </w:rPr>
        </w:r>
        <w:r>
          <w:rPr>
            <w:noProof/>
            <w:webHidden/>
          </w:rPr>
          <w:fldChar w:fldCharType="separate"/>
        </w:r>
        <w:r w:rsidR="00BA7393">
          <w:rPr>
            <w:noProof/>
            <w:webHidden/>
          </w:rPr>
          <w:t>83</w:t>
        </w:r>
        <w:r>
          <w:rPr>
            <w:noProof/>
            <w:webHidden/>
          </w:rPr>
          <w:fldChar w:fldCharType="end"/>
        </w:r>
      </w:hyperlink>
    </w:p>
    <w:p w14:paraId="5931E2D1" w14:textId="03F5157C" w:rsidR="00F16999" w:rsidRDefault="00F16999">
      <w:pPr>
        <w:pStyle w:val="31"/>
        <w:rPr>
          <w:rFonts w:asciiTheme="minorHAnsi" w:eastAsiaTheme="minorEastAsia" w:hAnsiTheme="minorHAnsi" w:cstheme="minorBidi"/>
          <w:kern w:val="2"/>
          <w14:ligatures w14:val="standardContextual"/>
        </w:rPr>
      </w:pPr>
      <w:hyperlink w:anchor="_Toc203113160" w:history="1">
        <w:r w:rsidRPr="0052173C">
          <w:rPr>
            <w:rStyle w:val="a3"/>
          </w:rPr>
          <w:t>Адекватный размер пенсии граждан должен быть не менее 40% от потеряной зарплаты. По расчетам ЕНПФ, в будущем у казахстанцев выплаты будут покрывать от 35% дохода. Подробности читайте на NUR.KZ.</w:t>
        </w:r>
        <w:r>
          <w:rPr>
            <w:webHidden/>
          </w:rPr>
          <w:tab/>
        </w:r>
        <w:r>
          <w:rPr>
            <w:webHidden/>
          </w:rPr>
          <w:fldChar w:fldCharType="begin"/>
        </w:r>
        <w:r>
          <w:rPr>
            <w:webHidden/>
          </w:rPr>
          <w:instrText xml:space="preserve"> PAGEREF _Toc203113160 \h </w:instrText>
        </w:r>
        <w:r>
          <w:rPr>
            <w:webHidden/>
          </w:rPr>
        </w:r>
        <w:r>
          <w:rPr>
            <w:webHidden/>
          </w:rPr>
          <w:fldChar w:fldCharType="separate"/>
        </w:r>
        <w:r w:rsidR="00BA7393">
          <w:rPr>
            <w:webHidden/>
          </w:rPr>
          <w:t>83</w:t>
        </w:r>
        <w:r>
          <w:rPr>
            <w:webHidden/>
          </w:rPr>
          <w:fldChar w:fldCharType="end"/>
        </w:r>
      </w:hyperlink>
    </w:p>
    <w:p w14:paraId="69D74F6E" w14:textId="50CC0EF9"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61" w:history="1">
        <w:r w:rsidRPr="0052173C">
          <w:rPr>
            <w:rStyle w:val="a3"/>
            <w:noProof/>
          </w:rPr>
          <w:t>Бизнес Грузия, 10.07.2025, Накопительной пенсией воспользовались 22 135 человек</w:t>
        </w:r>
        <w:r>
          <w:rPr>
            <w:noProof/>
            <w:webHidden/>
          </w:rPr>
          <w:tab/>
        </w:r>
        <w:r>
          <w:rPr>
            <w:noProof/>
            <w:webHidden/>
          </w:rPr>
          <w:fldChar w:fldCharType="begin"/>
        </w:r>
        <w:r>
          <w:rPr>
            <w:noProof/>
            <w:webHidden/>
          </w:rPr>
          <w:instrText xml:space="preserve"> PAGEREF _Toc203113161 \h </w:instrText>
        </w:r>
        <w:r>
          <w:rPr>
            <w:noProof/>
            <w:webHidden/>
          </w:rPr>
        </w:r>
        <w:r>
          <w:rPr>
            <w:noProof/>
            <w:webHidden/>
          </w:rPr>
          <w:fldChar w:fldCharType="separate"/>
        </w:r>
        <w:r w:rsidR="00BA7393">
          <w:rPr>
            <w:noProof/>
            <w:webHidden/>
          </w:rPr>
          <w:t>85</w:t>
        </w:r>
        <w:r>
          <w:rPr>
            <w:noProof/>
            <w:webHidden/>
          </w:rPr>
          <w:fldChar w:fldCharType="end"/>
        </w:r>
      </w:hyperlink>
    </w:p>
    <w:p w14:paraId="040F1132" w14:textId="771A7547" w:rsidR="00F16999" w:rsidRDefault="00F16999">
      <w:pPr>
        <w:pStyle w:val="31"/>
        <w:rPr>
          <w:rFonts w:asciiTheme="minorHAnsi" w:eastAsiaTheme="minorEastAsia" w:hAnsiTheme="minorHAnsi" w:cstheme="minorBidi"/>
          <w:kern w:val="2"/>
          <w14:ligatures w14:val="standardContextual"/>
        </w:rPr>
      </w:pPr>
      <w:hyperlink w:anchor="_Toc203113162" w:history="1">
        <w:r w:rsidRPr="0052173C">
          <w:rPr>
            <w:rStyle w:val="a3"/>
          </w:rPr>
          <w:t>Число участников пенсионной программы составляет 1 миллион 623 тысячи человек. Об этом говорится в информации, опубликованной Пенсионным фондом. По состоянию на 30 июня 2025 года накопительной пенсией воспользовались 22 135 человек, и им было выплачено 89,3 млн лари в виде пенсий.</w:t>
        </w:r>
        <w:r>
          <w:rPr>
            <w:webHidden/>
          </w:rPr>
          <w:tab/>
        </w:r>
        <w:r>
          <w:rPr>
            <w:webHidden/>
          </w:rPr>
          <w:fldChar w:fldCharType="begin"/>
        </w:r>
        <w:r>
          <w:rPr>
            <w:webHidden/>
          </w:rPr>
          <w:instrText xml:space="preserve"> PAGEREF _Toc203113162 \h </w:instrText>
        </w:r>
        <w:r>
          <w:rPr>
            <w:webHidden/>
          </w:rPr>
        </w:r>
        <w:r>
          <w:rPr>
            <w:webHidden/>
          </w:rPr>
          <w:fldChar w:fldCharType="separate"/>
        </w:r>
        <w:r w:rsidR="00BA7393">
          <w:rPr>
            <w:webHidden/>
          </w:rPr>
          <w:t>85</w:t>
        </w:r>
        <w:r>
          <w:rPr>
            <w:webHidden/>
          </w:rPr>
          <w:fldChar w:fldCharType="end"/>
        </w:r>
      </w:hyperlink>
    </w:p>
    <w:p w14:paraId="511363A9" w14:textId="4C10DD29" w:rsidR="00F16999" w:rsidRDefault="00F16999">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113163" w:history="1">
        <w:r w:rsidRPr="0052173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_Toc203113163 \h </w:instrText>
        </w:r>
        <w:r>
          <w:rPr>
            <w:noProof/>
            <w:webHidden/>
          </w:rPr>
        </w:r>
        <w:r>
          <w:rPr>
            <w:noProof/>
            <w:webHidden/>
          </w:rPr>
          <w:fldChar w:fldCharType="separate"/>
        </w:r>
        <w:r w:rsidR="00BA7393">
          <w:rPr>
            <w:noProof/>
            <w:webHidden/>
          </w:rPr>
          <w:t>86</w:t>
        </w:r>
        <w:r>
          <w:rPr>
            <w:noProof/>
            <w:webHidden/>
          </w:rPr>
          <w:fldChar w:fldCharType="end"/>
        </w:r>
      </w:hyperlink>
    </w:p>
    <w:p w14:paraId="6FE32295" w14:textId="5118B541"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64" w:history="1">
        <w:r w:rsidRPr="0052173C">
          <w:rPr>
            <w:rStyle w:val="a3"/>
            <w:noProof/>
          </w:rPr>
          <w:t>РИА Новости, 11.07.2025, Сенат Аргентины одобрил вопреки позиции правительства закон о повышении пенсий</w:t>
        </w:r>
        <w:r>
          <w:rPr>
            <w:noProof/>
            <w:webHidden/>
          </w:rPr>
          <w:tab/>
        </w:r>
        <w:r>
          <w:rPr>
            <w:noProof/>
            <w:webHidden/>
          </w:rPr>
          <w:fldChar w:fldCharType="begin"/>
        </w:r>
        <w:r>
          <w:rPr>
            <w:noProof/>
            <w:webHidden/>
          </w:rPr>
          <w:instrText xml:space="preserve"> PAGEREF _Toc203113164 \h </w:instrText>
        </w:r>
        <w:r>
          <w:rPr>
            <w:noProof/>
            <w:webHidden/>
          </w:rPr>
        </w:r>
        <w:r>
          <w:rPr>
            <w:noProof/>
            <w:webHidden/>
          </w:rPr>
          <w:fldChar w:fldCharType="separate"/>
        </w:r>
        <w:r w:rsidR="00BA7393">
          <w:rPr>
            <w:noProof/>
            <w:webHidden/>
          </w:rPr>
          <w:t>86</w:t>
        </w:r>
        <w:r>
          <w:rPr>
            <w:noProof/>
            <w:webHidden/>
          </w:rPr>
          <w:fldChar w:fldCharType="end"/>
        </w:r>
      </w:hyperlink>
    </w:p>
    <w:p w14:paraId="77B2A650" w14:textId="42E0BF02" w:rsidR="00F16999" w:rsidRDefault="00F16999">
      <w:pPr>
        <w:pStyle w:val="31"/>
        <w:rPr>
          <w:rFonts w:asciiTheme="minorHAnsi" w:eastAsiaTheme="minorEastAsia" w:hAnsiTheme="minorHAnsi" w:cstheme="minorBidi"/>
          <w:kern w:val="2"/>
          <w14:ligatures w14:val="standardContextual"/>
        </w:rPr>
      </w:pPr>
      <w:hyperlink w:anchor="_Toc203113165" w:history="1">
        <w:r w:rsidRPr="0052173C">
          <w:rPr>
            <w:rStyle w:val="a3"/>
          </w:rPr>
          <w:t>Сенат Аргентины большинством голосов утвердил законопроект о перерасчете пенсий, несмотря на сопротивление со стороны правительства президента Хавьера Милея.</w:t>
        </w:r>
        <w:r>
          <w:rPr>
            <w:webHidden/>
          </w:rPr>
          <w:tab/>
        </w:r>
        <w:r>
          <w:rPr>
            <w:webHidden/>
          </w:rPr>
          <w:fldChar w:fldCharType="begin"/>
        </w:r>
        <w:r>
          <w:rPr>
            <w:webHidden/>
          </w:rPr>
          <w:instrText xml:space="preserve"> PAGEREF _Toc203113165 \h </w:instrText>
        </w:r>
        <w:r>
          <w:rPr>
            <w:webHidden/>
          </w:rPr>
        </w:r>
        <w:r>
          <w:rPr>
            <w:webHidden/>
          </w:rPr>
          <w:fldChar w:fldCharType="separate"/>
        </w:r>
        <w:r w:rsidR="00BA7393">
          <w:rPr>
            <w:webHidden/>
          </w:rPr>
          <w:t>86</w:t>
        </w:r>
        <w:r>
          <w:rPr>
            <w:webHidden/>
          </w:rPr>
          <w:fldChar w:fldCharType="end"/>
        </w:r>
      </w:hyperlink>
    </w:p>
    <w:p w14:paraId="1BA33264" w14:textId="550E99F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66" w:history="1">
        <w:r w:rsidRPr="0052173C">
          <w:rPr>
            <w:rStyle w:val="a3"/>
            <w:noProof/>
          </w:rPr>
          <w:t>Эквадор сегодня, 10.07.2025, Власти обещают не повышать пенсионный возраст в Эквадоре</w:t>
        </w:r>
        <w:r>
          <w:rPr>
            <w:noProof/>
            <w:webHidden/>
          </w:rPr>
          <w:tab/>
        </w:r>
        <w:r>
          <w:rPr>
            <w:noProof/>
            <w:webHidden/>
          </w:rPr>
          <w:fldChar w:fldCharType="begin"/>
        </w:r>
        <w:r>
          <w:rPr>
            <w:noProof/>
            <w:webHidden/>
          </w:rPr>
          <w:instrText xml:space="preserve"> PAGEREF _Toc203113166 \h </w:instrText>
        </w:r>
        <w:r>
          <w:rPr>
            <w:noProof/>
            <w:webHidden/>
          </w:rPr>
        </w:r>
        <w:r>
          <w:rPr>
            <w:noProof/>
            <w:webHidden/>
          </w:rPr>
          <w:fldChar w:fldCharType="separate"/>
        </w:r>
        <w:r w:rsidR="00BA7393">
          <w:rPr>
            <w:noProof/>
            <w:webHidden/>
          </w:rPr>
          <w:t>86</w:t>
        </w:r>
        <w:r>
          <w:rPr>
            <w:noProof/>
            <w:webHidden/>
          </w:rPr>
          <w:fldChar w:fldCharType="end"/>
        </w:r>
      </w:hyperlink>
    </w:p>
    <w:p w14:paraId="5ED0EC62" w14:textId="745CE821" w:rsidR="00F16999" w:rsidRDefault="00F16999">
      <w:pPr>
        <w:pStyle w:val="31"/>
        <w:rPr>
          <w:rFonts w:asciiTheme="minorHAnsi" w:eastAsiaTheme="minorEastAsia" w:hAnsiTheme="minorHAnsi" w:cstheme="minorBidi"/>
          <w:kern w:val="2"/>
          <w14:ligatures w14:val="standardContextual"/>
        </w:rPr>
      </w:pPr>
      <w:hyperlink w:anchor="_Toc203113167" w:history="1">
        <w:r w:rsidRPr="0052173C">
          <w:rPr>
            <w:rStyle w:val="a3"/>
          </w:rPr>
          <w:t>В условиях растущего финансового давления Эквадорский институт социального обеспечения (IESS) заверил, что не будет изменять пенсионный возраст или количество лет, необходимых для получения пенсии в Эквадоре. Так организация прокомментировала версии, возникшими после реформ закона о государственной службе (Losep), включенных в новый закон «Об общественной честности», которые действительно влияют на добровольный уход государственных служащих на пенсию, но не на условия IESS. «Текущая таблица возраста и взносов сохраняется», - уточнили в IESS в официальном заявлении.</w:t>
        </w:r>
        <w:r>
          <w:rPr>
            <w:webHidden/>
          </w:rPr>
          <w:tab/>
        </w:r>
        <w:r>
          <w:rPr>
            <w:webHidden/>
          </w:rPr>
          <w:fldChar w:fldCharType="begin"/>
        </w:r>
        <w:r>
          <w:rPr>
            <w:webHidden/>
          </w:rPr>
          <w:instrText xml:space="preserve"> PAGEREF _Toc203113167 \h </w:instrText>
        </w:r>
        <w:r>
          <w:rPr>
            <w:webHidden/>
          </w:rPr>
        </w:r>
        <w:r>
          <w:rPr>
            <w:webHidden/>
          </w:rPr>
          <w:fldChar w:fldCharType="separate"/>
        </w:r>
        <w:r w:rsidR="00BA7393">
          <w:rPr>
            <w:webHidden/>
          </w:rPr>
          <w:t>86</w:t>
        </w:r>
        <w:r>
          <w:rPr>
            <w:webHidden/>
          </w:rPr>
          <w:fldChar w:fldCharType="end"/>
        </w:r>
      </w:hyperlink>
    </w:p>
    <w:p w14:paraId="10096570" w14:textId="26D91A50" w:rsidR="00F16999" w:rsidRDefault="00F16999">
      <w:pPr>
        <w:pStyle w:val="21"/>
        <w:tabs>
          <w:tab w:val="right" w:leader="dot" w:pos="9061"/>
        </w:tabs>
        <w:rPr>
          <w:rFonts w:asciiTheme="minorHAnsi" w:eastAsiaTheme="minorEastAsia" w:hAnsiTheme="minorHAnsi" w:cstheme="minorBidi"/>
          <w:noProof/>
          <w:kern w:val="2"/>
          <w14:ligatures w14:val="standardContextual"/>
        </w:rPr>
      </w:pPr>
      <w:hyperlink w:anchor="_Toc203113168" w:history="1">
        <w:r w:rsidRPr="0052173C">
          <w:rPr>
            <w:rStyle w:val="a3"/>
            <w:noProof/>
            <w:lang w:val="en-US"/>
          </w:rPr>
          <w:t>PrimaMedia</w:t>
        </w:r>
        <w:r w:rsidRPr="0052173C">
          <w:rPr>
            <w:rStyle w:val="a3"/>
            <w:noProof/>
          </w:rPr>
          <w:t>, 11.07.2025, Китай увеличит базовые пенсионные выплаты</w:t>
        </w:r>
        <w:r>
          <w:rPr>
            <w:noProof/>
            <w:webHidden/>
          </w:rPr>
          <w:tab/>
        </w:r>
        <w:r>
          <w:rPr>
            <w:noProof/>
            <w:webHidden/>
          </w:rPr>
          <w:fldChar w:fldCharType="begin"/>
        </w:r>
        <w:r>
          <w:rPr>
            <w:noProof/>
            <w:webHidden/>
          </w:rPr>
          <w:instrText xml:space="preserve"> PAGEREF _Toc203113168 \h </w:instrText>
        </w:r>
        <w:r>
          <w:rPr>
            <w:noProof/>
            <w:webHidden/>
          </w:rPr>
        </w:r>
        <w:r>
          <w:rPr>
            <w:noProof/>
            <w:webHidden/>
          </w:rPr>
          <w:fldChar w:fldCharType="separate"/>
        </w:r>
        <w:r w:rsidR="00BA7393">
          <w:rPr>
            <w:noProof/>
            <w:webHidden/>
          </w:rPr>
          <w:t>88</w:t>
        </w:r>
        <w:r>
          <w:rPr>
            <w:noProof/>
            <w:webHidden/>
          </w:rPr>
          <w:fldChar w:fldCharType="end"/>
        </w:r>
      </w:hyperlink>
    </w:p>
    <w:p w14:paraId="53853A80" w14:textId="4C007862" w:rsidR="00F16999" w:rsidRDefault="00F16999">
      <w:pPr>
        <w:pStyle w:val="31"/>
        <w:rPr>
          <w:rFonts w:asciiTheme="minorHAnsi" w:eastAsiaTheme="minorEastAsia" w:hAnsiTheme="minorHAnsi" w:cstheme="minorBidi"/>
          <w:kern w:val="2"/>
          <w14:ligatures w14:val="standardContextual"/>
        </w:rPr>
      </w:pPr>
      <w:hyperlink w:anchor="_Toc203113169" w:history="1">
        <w:r w:rsidRPr="0052173C">
          <w:rPr>
            <w:rStyle w:val="a3"/>
          </w:rPr>
          <w:t>Власти Китая в четверг объявили о повышении базовых выплат для пенсионеров в 2025 году, что станет 21-м ежегодным повышением пенсий.</w:t>
        </w:r>
        <w:r>
          <w:rPr>
            <w:webHidden/>
          </w:rPr>
          <w:tab/>
        </w:r>
        <w:r>
          <w:rPr>
            <w:webHidden/>
          </w:rPr>
          <w:fldChar w:fldCharType="begin"/>
        </w:r>
        <w:r>
          <w:rPr>
            <w:webHidden/>
          </w:rPr>
          <w:instrText xml:space="preserve"> PAGEREF _Toc203113169 \h </w:instrText>
        </w:r>
        <w:r>
          <w:rPr>
            <w:webHidden/>
          </w:rPr>
        </w:r>
        <w:r>
          <w:rPr>
            <w:webHidden/>
          </w:rPr>
          <w:fldChar w:fldCharType="separate"/>
        </w:r>
        <w:r w:rsidR="00BA7393">
          <w:rPr>
            <w:webHidden/>
          </w:rPr>
          <w:t>88</w:t>
        </w:r>
        <w:r>
          <w:rPr>
            <w:webHidden/>
          </w:rPr>
          <w:fldChar w:fldCharType="end"/>
        </w:r>
      </w:hyperlink>
    </w:p>
    <w:p w14:paraId="22E8ECC3" w14:textId="39221EE9" w:rsidR="00A0290C" w:rsidRPr="00D070C3" w:rsidRDefault="008D2F10" w:rsidP="00310633">
      <w:pPr>
        <w:rPr>
          <w:b/>
          <w:caps/>
          <w:sz w:val="32"/>
        </w:rPr>
      </w:pPr>
      <w:r w:rsidRPr="00D070C3">
        <w:rPr>
          <w:caps/>
          <w:sz w:val="28"/>
        </w:rPr>
        <w:fldChar w:fldCharType="end"/>
      </w:r>
    </w:p>
    <w:p w14:paraId="5CCFB919" w14:textId="77777777" w:rsidR="00D1642B" w:rsidRPr="00D070C3" w:rsidRDefault="00D1642B" w:rsidP="00D1642B">
      <w:pPr>
        <w:pStyle w:val="251"/>
      </w:pPr>
      <w:bookmarkStart w:id="16" w:name="_Toc396864664"/>
      <w:bookmarkStart w:id="17" w:name="_Toc99318652"/>
      <w:bookmarkStart w:id="18" w:name="_Toc246216291"/>
      <w:bookmarkStart w:id="19" w:name="_Toc246297418"/>
      <w:bookmarkStart w:id="20" w:name="_Toc203113024"/>
      <w:bookmarkEnd w:id="8"/>
      <w:bookmarkEnd w:id="9"/>
      <w:bookmarkEnd w:id="10"/>
      <w:bookmarkEnd w:id="11"/>
      <w:bookmarkEnd w:id="12"/>
      <w:bookmarkEnd w:id="13"/>
      <w:bookmarkEnd w:id="14"/>
      <w:bookmarkEnd w:id="15"/>
      <w:r w:rsidRPr="00D070C3">
        <w:lastRenderedPageBreak/>
        <w:t>НОВОСТИ ПЕНСИОННОЙ ОТРАСЛИ</w:t>
      </w:r>
      <w:bookmarkEnd w:id="16"/>
      <w:bookmarkEnd w:id="17"/>
      <w:bookmarkEnd w:id="20"/>
    </w:p>
    <w:p w14:paraId="27FCE021"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113025"/>
      <w:bookmarkEnd w:id="18"/>
      <w:bookmarkEnd w:id="19"/>
      <w:r w:rsidRPr="00D070C3">
        <w:t>Новости отрасли НПФ</w:t>
      </w:r>
      <w:bookmarkEnd w:id="21"/>
      <w:bookmarkEnd w:id="22"/>
      <w:bookmarkEnd w:id="23"/>
      <w:bookmarkEnd w:id="27"/>
    </w:p>
    <w:p w14:paraId="2B2F28FB" w14:textId="017608C4" w:rsidR="00EB4F2F" w:rsidRPr="00EB4F2F" w:rsidRDefault="00EB4F2F" w:rsidP="00EB4F2F">
      <w:pPr>
        <w:pStyle w:val="2"/>
      </w:pPr>
      <w:bookmarkStart w:id="28" w:name="_Toc203113026"/>
      <w:r>
        <w:t>ТАСС, 07.2025</w:t>
      </w:r>
      <w:r w:rsidRPr="00EB4F2F">
        <w:t xml:space="preserve">, </w:t>
      </w:r>
      <w:r>
        <w:t>"Эксперт РА" повысил рейтинг НПФ "</w:t>
      </w:r>
      <w:r w:rsidR="00C17303">
        <w:t>Б</w:t>
      </w:r>
      <w:r>
        <w:t>удущее" до уровня RUAA+</w:t>
      </w:r>
      <w:bookmarkEnd w:id="28"/>
    </w:p>
    <w:p w14:paraId="4B43FA9A" w14:textId="77777777" w:rsidR="00EB4F2F" w:rsidRDefault="00EB4F2F" w:rsidP="00EB4F2F">
      <w:pPr>
        <w:pStyle w:val="3"/>
      </w:pPr>
      <w:bookmarkStart w:id="29" w:name="_Toc203113027"/>
      <w:r>
        <w:t>Рейтинговое агентство "Эксперт РА" оценило кредитный рейтинг финансовой надежности НПФ "БУДУЩЕЕ" на уровне ruAА+. Прогноз по рейтингу - позитивный, что говорит о высокой вероятности повышения рейтинга фонда на горизонте 12 месяцев.</w:t>
      </w:r>
      <w:bookmarkEnd w:id="29"/>
    </w:p>
    <w:p w14:paraId="09F1C27C" w14:textId="77777777" w:rsidR="00EB4F2F" w:rsidRDefault="00EB4F2F" w:rsidP="00EB4F2F">
      <w:r>
        <w:t>Повышение уровня рейтинга обусловлено существенным ростом накопленной доходности от инвестирования пенсионных накоплений и размещения пенсионных резервов НПФ "БУДУЩЕЕ". Кроме того, рейтинговые аналитики отмечают сохранение высокой диверсификации активов пенсионных резервов и улучшение диверсификации активов пенсионных накоплений, а также низкую долю связанных активов: 4,1% по пенсионным накоплениям и 1,1% по пенсионным резервам. Позитивный прогноз также отражает ожидания Агентства относительно увеличения рыночной доли фонда после присоединения к нему НПФ "Достойное БУДУЩЕЕ", "БОЛЬШОЙ", "Телеком-Союз", "ПЕРСПЕКТИВА", "ОПФ" и "ФЕДЕРАЦИЯ".</w:t>
      </w:r>
    </w:p>
    <w:p w14:paraId="1ABECF0A" w14:textId="77777777" w:rsidR="00EB4F2F" w:rsidRDefault="00EB4F2F" w:rsidP="00EB4F2F">
      <w:r>
        <w:t>Новый рейтинг финансовой надежности НПФ "БУДУЩЕЕ" также обусловлен высокими размерными характеристиками и положением на рынке, высоким качеством пенсионных активов, показателями качества балансовых активов и запасом капитала, а также достаточно высокой рентабельностью капитала фонда по прибыли до налогообложения (22,1%). В качестве фактора поддержки Агентство выделяет высокую социально-экономическую значимость фонда: по итогам 2024 года доля совокупных активов фонда на пенсионном рынке составила 5,2%.</w:t>
      </w:r>
    </w:p>
    <w:p w14:paraId="25196AC2" w14:textId="77777777" w:rsidR="00EB4F2F" w:rsidRDefault="00EB4F2F" w:rsidP="00EB4F2F">
      <w:r>
        <w:t>Положительное влияние на рейтинг фонда оказали высокий уровень компетенций руководства фонда, высокий уровень организации и регламентации системы управления рисками, степень проработанности стратегии развития НПФ. Кроме того, на рейтинг позитивно повлияли умеренно высокое качество управления и организации бизнес-процессов, а также высокая оценка надежности управляющей компании, с которой сотрудничает фонд при размещении пенсионных резервов и инвестировании пенсионных накоплений.</w:t>
      </w:r>
    </w:p>
    <w:p w14:paraId="5B2149D3" w14:textId="77777777" w:rsidR="00EB4F2F" w:rsidRDefault="00EB4F2F" w:rsidP="00EB4F2F">
      <w:r>
        <w:t>По данным Банка России, по состоянию на 31 марта 2025 года фонд занимает:</w:t>
      </w:r>
    </w:p>
    <w:p w14:paraId="271A0A15" w14:textId="77777777" w:rsidR="00EB4F2F" w:rsidRDefault="00EB4F2F" w:rsidP="00EB4F2F">
      <w:r>
        <w:t>•</w:t>
      </w:r>
      <w:r>
        <w:tab/>
        <w:t>8 место по объему активов;</w:t>
      </w:r>
    </w:p>
    <w:p w14:paraId="2D0186B8" w14:textId="77777777" w:rsidR="00EB4F2F" w:rsidRDefault="00EB4F2F" w:rsidP="00EB4F2F">
      <w:r>
        <w:t>•</w:t>
      </w:r>
      <w:r>
        <w:tab/>
        <w:t>5 место по объему обязательств в рамках обязательного пенсионного страхования (ОПС);</w:t>
      </w:r>
    </w:p>
    <w:p w14:paraId="2E9A1870" w14:textId="77777777" w:rsidR="00EB4F2F" w:rsidRDefault="00EB4F2F" w:rsidP="00EB4F2F">
      <w:r>
        <w:t>•</w:t>
      </w:r>
      <w:r>
        <w:tab/>
        <w:t>20 место по объему обязательств в рамках негосударственного пенсионного обеспечения (НПО) и долгосрочным сбережениям;</w:t>
      </w:r>
    </w:p>
    <w:p w14:paraId="68A84120" w14:textId="77777777" w:rsidR="00EB4F2F" w:rsidRDefault="00EB4F2F" w:rsidP="00EB4F2F">
      <w:r>
        <w:lastRenderedPageBreak/>
        <w:t>•</w:t>
      </w:r>
      <w:r>
        <w:tab/>
        <w:t>4 место по количеству застрахованных лиц;</w:t>
      </w:r>
    </w:p>
    <w:p w14:paraId="19D74A8F" w14:textId="77777777" w:rsidR="00EB4F2F" w:rsidRDefault="00EB4F2F" w:rsidP="00EB4F2F">
      <w:r>
        <w:t>•</w:t>
      </w:r>
      <w:r>
        <w:tab/>
        <w:t>14 место по количеству участников.</w:t>
      </w:r>
    </w:p>
    <w:p w14:paraId="735412EF" w14:textId="77777777" w:rsidR="00EB4F2F" w:rsidRDefault="00EB4F2F" w:rsidP="00EB4F2F">
      <w:r>
        <w:t>АО "НПФ БУДУЩЕЕ" - один из крупнейших негосударственных пенсионных фондов России.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"НРА" (ААА|ru.pf|) и "Эксперт РА" (ruAА+).</w:t>
      </w:r>
    </w:p>
    <w:p w14:paraId="7B67437F" w14:textId="77777777" w:rsidR="00EB4F2F" w:rsidRPr="00EB4F2F" w:rsidRDefault="00EB4F2F" w:rsidP="00EB4F2F">
      <w:hyperlink r:id="rId8" w:history="1">
        <w:r w:rsidRPr="004A18A3">
          <w:rPr>
            <w:rStyle w:val="a3"/>
          </w:rPr>
          <w:t>https://tass.ru/novosti-partnerov/24485463</w:t>
        </w:r>
      </w:hyperlink>
      <w:r>
        <w:t xml:space="preserve"> </w:t>
      </w:r>
    </w:p>
    <w:p w14:paraId="439555E6" w14:textId="77777777" w:rsidR="00056655" w:rsidRPr="00D070C3" w:rsidRDefault="00056655" w:rsidP="00056655">
      <w:pPr>
        <w:pStyle w:val="2"/>
      </w:pPr>
      <w:bookmarkStart w:id="30" w:name="a1"/>
      <w:bookmarkStart w:id="31" w:name="_Hlk203112139"/>
      <w:bookmarkStart w:id="32" w:name="_Toc203113028"/>
      <w:bookmarkEnd w:id="30"/>
      <w:r w:rsidRPr="00D070C3">
        <w:t>Solidbank.ru, 10.07.2025, Солид Банк присоединился к реализации Программы долгосрочных сбережений</w:t>
      </w:r>
      <w:bookmarkEnd w:id="32"/>
    </w:p>
    <w:p w14:paraId="530D2EA5" w14:textId="77777777" w:rsidR="00056655" w:rsidRPr="00D070C3" w:rsidRDefault="00056655" w:rsidP="00F14C8D">
      <w:pPr>
        <w:pStyle w:val="3"/>
      </w:pPr>
      <w:bookmarkStart w:id="33" w:name="_Toc203113029"/>
      <w:r w:rsidRPr="00D070C3">
        <w:t>Солид Банк совместно с партнером АО «НПФ ГАЗФОНД пенсионные накопления» начал реализацию уникального накопительно-сберегательного продукта – Программы долгосрочных сбережений. Программа разработана Банком России и Минфином по поручению Президента РФ. С ней граждане смогут создать капитал или финансовую подушку при поддержке государства. Накопления формируются за счет личных взносов, государственного софинансирования и инвестиционного дохода фонда.</w:t>
      </w:r>
      <w:bookmarkEnd w:id="33"/>
    </w:p>
    <w:p w14:paraId="3BC364D5" w14:textId="77777777" w:rsidR="00056655" w:rsidRPr="00D070C3" w:rsidRDefault="00056655" w:rsidP="00056655">
      <w:r w:rsidRPr="00D070C3">
        <w:t>Программа долгосрочных сбережений имеет следующие преимущества для вкладчиков:</w:t>
      </w:r>
    </w:p>
    <w:p w14:paraId="520000A4" w14:textId="77777777" w:rsidR="00056655" w:rsidRPr="00D070C3" w:rsidRDefault="00056655" w:rsidP="00056655">
      <w:r w:rsidRPr="00D070C3">
        <w:t>• Поддержка от государства в денежных взносах до 36 000₽/год в течение 10 лет.</w:t>
      </w:r>
    </w:p>
    <w:p w14:paraId="6525756F" w14:textId="77777777" w:rsidR="00056655" w:rsidRPr="00D070C3" w:rsidRDefault="00056655" w:rsidP="00056655">
      <w:r w:rsidRPr="00D070C3">
        <w:t>• Возможность получения налогового вычета в размере 13%-22% от суммы уплаченных взносов, не превышающих 400 000₽/ год. То есть клиент может получать около 52 000-88 000₽/год. Это зависит от годового дохода вкладчика и применяемой к его доходу ставки НДФЛ.</w:t>
      </w:r>
    </w:p>
    <w:p w14:paraId="691705B4" w14:textId="77777777" w:rsidR="00056655" w:rsidRPr="00D070C3" w:rsidRDefault="00056655" w:rsidP="00056655">
      <w:r w:rsidRPr="00D070C3">
        <w:t>• Сбережения застрахованы Агентством страхования вкладов. Личные сберегательные взносы + инвестиционный доход на них застрахованы в размере до 2,8 млн ₽. А пенсионные накопления, переведённые из ОПС, дополнительные стимулирующие взносы (государственное софинансирование) и инвестиционный доход на эти средства застрахованы полностью, без ограничения по сумме.</w:t>
      </w:r>
    </w:p>
    <w:p w14:paraId="3342B730" w14:textId="77777777" w:rsidR="00056655" w:rsidRPr="00D070C3" w:rsidRDefault="00056655" w:rsidP="00056655">
      <w:r w:rsidRPr="00D070C3">
        <w:t>• Отсутствуют обязательные взносы – пополнение по желанию.</w:t>
      </w:r>
    </w:p>
    <w:p w14:paraId="217A7C63" w14:textId="77777777" w:rsidR="00056655" w:rsidRPr="00D070C3" w:rsidRDefault="00056655" w:rsidP="00056655">
      <w:r w:rsidRPr="00D070C3">
        <w:t>• Выплаты не облагаются налогом, если договор действовал не менее 5 лет, участник имел одновременно не более 3 договоров, размер выплат превышает размер взносов не более, чем на 30 млн ₽ на каждый договор в каждом налоговом периоде.</w:t>
      </w:r>
    </w:p>
    <w:p w14:paraId="7302B488" w14:textId="77777777" w:rsidR="00056655" w:rsidRPr="00D070C3" w:rsidRDefault="00056655" w:rsidP="00056655">
      <w:r w:rsidRPr="00D070C3">
        <w:t>• Низкий уровень риска.</w:t>
      </w:r>
    </w:p>
    <w:p w14:paraId="49D4CC0D" w14:textId="77777777" w:rsidR="00056655" w:rsidRPr="00D070C3" w:rsidRDefault="00056655" w:rsidP="00056655">
      <w:r w:rsidRPr="00D070C3">
        <w:t>• Юридическая защита от притязаний 3-х лиц.</w:t>
      </w:r>
    </w:p>
    <w:p w14:paraId="03A4F84D" w14:textId="77777777" w:rsidR="00056655" w:rsidRPr="00D070C3" w:rsidRDefault="00056655" w:rsidP="00056655">
      <w:r w:rsidRPr="00D070C3">
        <w:t>• Возможность назначить правопреемника.</w:t>
      </w:r>
    </w:p>
    <w:p w14:paraId="6AD652D3" w14:textId="77777777" w:rsidR="00056655" w:rsidRPr="00D070C3" w:rsidRDefault="00056655" w:rsidP="00056655">
      <w:r w:rsidRPr="00D070C3">
        <w:t>• Установлена минимально гарантированная доходность первые 3 года действия договора.</w:t>
      </w:r>
    </w:p>
    <w:p w14:paraId="3B3452FA" w14:textId="77777777" w:rsidR="00056655" w:rsidRPr="00D070C3" w:rsidRDefault="00056655" w:rsidP="00056655">
      <w:r w:rsidRPr="00D070C3">
        <w:lastRenderedPageBreak/>
        <w:t>• Возможность перевода пенсионных накоплений по ОПС в ПДС.</w:t>
      </w:r>
    </w:p>
    <w:p w14:paraId="61601111" w14:textId="77777777" w:rsidR="00056655" w:rsidRPr="00D070C3" w:rsidRDefault="00056655" w:rsidP="00056655">
      <w:r w:rsidRPr="00D070C3">
        <w:t>Кому доступна программа?</w:t>
      </w:r>
    </w:p>
    <w:p w14:paraId="3D7BA79F" w14:textId="77777777" w:rsidR="00056655" w:rsidRPr="00D070C3" w:rsidRDefault="00056655" w:rsidP="00056655">
      <w:r w:rsidRPr="00D070C3">
        <w:t>Программа доступна для всех возрастов: от молодежи до старшего поколения, от 18 до 69 лет.</w:t>
      </w:r>
    </w:p>
    <w:p w14:paraId="4BDA4E8F" w14:textId="77777777" w:rsidR="00056655" w:rsidRPr="00D070C3" w:rsidRDefault="00056655" w:rsidP="00056655">
      <w:r w:rsidRPr="00D070C3">
        <w:t>Для каких целей подойдет программа?</w:t>
      </w:r>
    </w:p>
    <w:p w14:paraId="1104AEF3" w14:textId="77777777" w:rsidR="00056655" w:rsidRPr="00D070C3" w:rsidRDefault="00056655" w:rsidP="00056655">
      <w:r w:rsidRPr="00D070C3">
        <w:t>• Создание капитала для будущих крупных покупок или финансовой подушки.</w:t>
      </w:r>
    </w:p>
    <w:p w14:paraId="7BB86270" w14:textId="77777777" w:rsidR="00056655" w:rsidRPr="00D070C3" w:rsidRDefault="00056655" w:rsidP="00056655">
      <w:r w:rsidRPr="00D070C3">
        <w:t>• Приумножение имеющегося капитала с минимальными рисками.</w:t>
      </w:r>
    </w:p>
    <w:p w14:paraId="6BA54B6F" w14:textId="77777777" w:rsidR="00056655" w:rsidRPr="00D070C3" w:rsidRDefault="00056655" w:rsidP="00056655">
      <w:r w:rsidRPr="00D070C3">
        <w:t>• Инвестирование с минимальными рисками.</w:t>
      </w:r>
    </w:p>
    <w:p w14:paraId="3F4BDF21" w14:textId="77777777" w:rsidR="00056655" w:rsidRPr="00D070C3" w:rsidRDefault="00056655" w:rsidP="00056655">
      <w:r w:rsidRPr="00D070C3">
        <w:t>• Защита накоплений с минимальными рисками.</w:t>
      </w:r>
    </w:p>
    <w:p w14:paraId="5CBBCDED" w14:textId="77777777" w:rsidR="00056655" w:rsidRPr="00D070C3" w:rsidRDefault="00056655" w:rsidP="00056655">
      <w:r w:rsidRPr="00D070C3">
        <w:t>• Обеспечение финансовой стабильности сейчас или в будущем.</w:t>
      </w:r>
    </w:p>
    <w:p w14:paraId="2BD7EE3E" w14:textId="77777777" w:rsidR="00056655" w:rsidRPr="00D070C3" w:rsidRDefault="00056655" w:rsidP="00056655">
      <w:r w:rsidRPr="00D070C3">
        <w:t>Как работает программа?</w:t>
      </w:r>
    </w:p>
    <w:p w14:paraId="15DB7EA4" w14:textId="77777777" w:rsidR="00056655" w:rsidRPr="00D070C3" w:rsidRDefault="00056655" w:rsidP="00056655">
      <w:r w:rsidRPr="00D070C3">
        <w:t>- Необходимо сделать первый взнос – 30 000₽.</w:t>
      </w:r>
    </w:p>
    <w:p w14:paraId="2096234F" w14:textId="77777777" w:rsidR="00056655" w:rsidRPr="00D070C3" w:rsidRDefault="00056655" w:rsidP="00056655">
      <w:r w:rsidRPr="00D070C3">
        <w:t>- Пополняете в любое время на сумму от 1000₽.</w:t>
      </w:r>
    </w:p>
    <w:p w14:paraId="3AD55D59" w14:textId="77777777" w:rsidR="00056655" w:rsidRPr="00D070C3" w:rsidRDefault="00056655" w:rsidP="00056655">
      <w:r w:rsidRPr="00D070C3">
        <w:t>- Получаете государственное софинансирование – 36 000₽/год.</w:t>
      </w:r>
    </w:p>
    <w:p w14:paraId="266AFC65" w14:textId="77777777" w:rsidR="00056655" w:rsidRPr="00D070C3" w:rsidRDefault="00056655" w:rsidP="00056655">
      <w:r w:rsidRPr="00D070C3">
        <w:t>- Оформляете и получаете дополнительные налоговые льготы.</w:t>
      </w:r>
    </w:p>
    <w:p w14:paraId="71617918" w14:textId="77777777" w:rsidR="00056655" w:rsidRPr="00D070C3" w:rsidRDefault="00056655" w:rsidP="00056655">
      <w:r w:rsidRPr="00D070C3">
        <w:t>- Выбираете удобный для вас формат выплат – единовременно или регулярно.</w:t>
      </w:r>
    </w:p>
    <w:p w14:paraId="436F75B8" w14:textId="77777777" w:rsidR="00056655" w:rsidRPr="00D070C3" w:rsidRDefault="00056655" w:rsidP="00056655">
      <w:r w:rsidRPr="00D070C3">
        <w:t>Для удобства клиентов разработаны интернет-сервисы, позволяющие отслеживать состояние своего счета в ПДС, пополнять его без комиссии по СБП, получать необходимый пакет для оформления налогового вычета.</w:t>
      </w:r>
    </w:p>
    <w:p w14:paraId="2603F22E" w14:textId="77777777" w:rsidR="00056655" w:rsidRPr="00D070C3" w:rsidRDefault="00056655" w:rsidP="00056655">
      <w:r w:rsidRPr="00D070C3">
        <w:t>Для подробной консультации и оформления обращайтесь в офисы Солид Банка.</w:t>
      </w:r>
    </w:p>
    <w:p w14:paraId="006E9C7E" w14:textId="77777777" w:rsidR="00056655" w:rsidRPr="00D070C3" w:rsidRDefault="00056655" w:rsidP="00056655">
      <w:r w:rsidRPr="00D070C3">
        <w:t xml:space="preserve">Оформление ПДС доступно по всей сети Банка в: Альметьевске, Благовещенске, Владивостоке, Екатеринбурге, Елизово, Ижевске, Иркутске, Казани, Красноярске, Москве, Новосибирске, Петропавловске-Камчатском, Санкт-Петербурге, Туле, Уфе, Хабаровске. Якутске. </w:t>
      </w:r>
    </w:p>
    <w:p w14:paraId="2E762FB8" w14:textId="77777777" w:rsidR="00056655" w:rsidRPr="00D070C3" w:rsidRDefault="00056655" w:rsidP="00056655">
      <w:hyperlink r:id="rId9" w:history="1">
        <w:r w:rsidRPr="00D070C3">
          <w:rPr>
            <w:rStyle w:val="a3"/>
          </w:rPr>
          <w:t>https://solidbank.ru/news/solid-bank-prisoedinilsya-k-realizatsii-programmy-dolgosrochnykh-sberezheniy/</w:t>
        </w:r>
      </w:hyperlink>
      <w:r w:rsidRPr="00D070C3">
        <w:t xml:space="preserve"> </w:t>
      </w:r>
    </w:p>
    <w:p w14:paraId="07116430" w14:textId="77777777" w:rsidR="006563CC" w:rsidRPr="00D070C3" w:rsidRDefault="006563CC" w:rsidP="006563CC">
      <w:pPr>
        <w:pStyle w:val="2"/>
      </w:pPr>
      <w:bookmarkStart w:id="34" w:name="a2"/>
      <w:bookmarkStart w:id="35" w:name="_Toc203113030"/>
      <w:bookmarkEnd w:id="31"/>
      <w:bookmarkEnd w:id="34"/>
      <w:r w:rsidRPr="00D070C3">
        <w:t>Конкурент, 10.07.2025, Все встало на свои места. Почему в России пенсионеры такие бедные</w:t>
      </w:r>
      <w:bookmarkEnd w:id="35"/>
    </w:p>
    <w:p w14:paraId="413D4936" w14:textId="77777777" w:rsidR="006563CC" w:rsidRPr="00D070C3" w:rsidRDefault="006563CC" w:rsidP="00F14C8D">
      <w:pPr>
        <w:pStyle w:val="3"/>
      </w:pPr>
      <w:bookmarkStart w:id="36" w:name="_Toc203113031"/>
      <w:r w:rsidRPr="00D070C3">
        <w:t>Большинство россиян совершают ошибки при формировании долгосрочных накоплений, что затрудняет обеспечение стабильного дохода после выхода на пенсию. Такое мнение высказала ТАСС исполнительный директор «СберНПФ» Алла Пальшина.</w:t>
      </w:r>
      <w:bookmarkEnd w:id="36"/>
    </w:p>
    <w:p w14:paraId="672E6E8D" w14:textId="77777777" w:rsidR="006563CC" w:rsidRPr="00D070C3" w:rsidRDefault="006563CC" w:rsidP="006563CC">
      <w:r w:rsidRPr="00D070C3">
        <w:t>Она отметила, что самыми распространенными ошибками россиян является поздний старт накоплений, отсутствие четко сформулированных финансовых целей, преждевременное снятие средств и игнорирование инфляции.</w:t>
      </w:r>
    </w:p>
    <w:p w14:paraId="7B53F5C7" w14:textId="77777777" w:rsidR="006563CC" w:rsidRPr="00D070C3" w:rsidRDefault="006563CC" w:rsidP="006563CC">
      <w:r w:rsidRPr="00D070C3">
        <w:t xml:space="preserve">В «СберНПФ» отмечают, что даже в условиях умеренной инфляции в 5% покупательная способность денег за 20-25 лет сокращается вдвое. «Чем позже человек </w:t>
      </w:r>
      <w:r w:rsidRPr="00D070C3">
        <w:lastRenderedPageBreak/>
        <w:t>начинает копить, тем больше усилий потребуется, чтобы компенсировать упущенное», – указала Пальшина.</w:t>
      </w:r>
    </w:p>
    <w:p w14:paraId="5F08DC56" w14:textId="77777777" w:rsidR="006563CC" w:rsidRPr="00D070C3" w:rsidRDefault="006563CC" w:rsidP="006563CC">
      <w:r w:rsidRPr="00D070C3">
        <w:t>Когда человек просто откладывает на будущее, без конкретной цели и сроков, накопления идут хаотично и легко расходуются на неотложные потребности, пояснила она. «В итоге к завершению карьеры не будет ни достаточной суммы, ни плана действий», – отметила Пальшина.</w:t>
      </w:r>
    </w:p>
    <w:p w14:paraId="71F9B19F" w14:textId="77777777" w:rsidR="006563CC" w:rsidRPr="00D070C3" w:rsidRDefault="006563CC" w:rsidP="006563CC">
      <w:r w:rsidRPr="00D070C3">
        <w:t>Для минимизации рисков и сохранения покупательной способности накоплений в «СберНПФ» советуют использовать диверсифицированный подход. В частности, распределять средства между банковскими продуктами, инвестиционными инструментами и программой долгосрочных сбережений (ПДС) с государственной поддержкой. Также есть возможности использования налоговых льгот при участии в ПДС, добавила она.</w:t>
      </w:r>
    </w:p>
    <w:p w14:paraId="13200D90" w14:textId="77777777" w:rsidR="006563CC" w:rsidRPr="00D070C3" w:rsidRDefault="006563CC" w:rsidP="006563CC">
      <w:hyperlink r:id="rId10" w:history="1">
        <w:r w:rsidRPr="00D070C3">
          <w:rPr>
            <w:rStyle w:val="a3"/>
          </w:rPr>
          <w:t>https://konkurent.ru/article/78884</w:t>
        </w:r>
      </w:hyperlink>
      <w:r w:rsidRPr="00D070C3">
        <w:t xml:space="preserve"> </w:t>
      </w:r>
    </w:p>
    <w:p w14:paraId="4FB4F6E6" w14:textId="77777777" w:rsidR="00056655" w:rsidRPr="00D070C3" w:rsidRDefault="00056655" w:rsidP="00056655">
      <w:pPr>
        <w:pStyle w:val="2"/>
        <w:rPr>
          <w:rFonts w:ascii="Times New Roman" w:hAnsi="Times New Roman" w:cs="Times New Roman"/>
        </w:rPr>
      </w:pPr>
      <w:bookmarkStart w:id="37" w:name="_Hlk203112162"/>
      <w:bookmarkStart w:id="38" w:name="_Toc203113032"/>
      <w:r w:rsidRPr="00D070C3">
        <w:t>Ваш Пенсионный Брокер, 10.07.2025, Фонд опубликовал информацию о структурах портфелей пенсионных накоплений и пенсионных резервов</w:t>
      </w:r>
      <w:bookmarkEnd w:id="38"/>
    </w:p>
    <w:p w14:paraId="6C70A820" w14:textId="77777777" w:rsidR="00056655" w:rsidRPr="00D070C3" w:rsidRDefault="00056655" w:rsidP="00F14C8D">
      <w:pPr>
        <w:pStyle w:val="3"/>
      </w:pPr>
      <w:bookmarkStart w:id="39" w:name="_Toc203113033"/>
      <w:r w:rsidRPr="00D070C3">
        <w:t>НПФ Газфонд опубликовал информацию о структурах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30 июня 2025 г. согласно требованиям Центрального Банка Российской Федерации.</w:t>
      </w:r>
      <w:bookmarkEnd w:id="39"/>
    </w:p>
    <w:p w14:paraId="38EEB3E9" w14:textId="77777777" w:rsidR="00056655" w:rsidRPr="00D070C3" w:rsidRDefault="00056655" w:rsidP="00056655">
      <w:hyperlink r:id="rId11" w:history="1">
        <w:r w:rsidRPr="00D070C3">
          <w:rPr>
            <w:rStyle w:val="a3"/>
          </w:rPr>
          <w:t>http://pbroker.ru/?p=80441</w:t>
        </w:r>
      </w:hyperlink>
      <w:r w:rsidRPr="00D070C3">
        <w:t xml:space="preserve"> </w:t>
      </w:r>
    </w:p>
    <w:p w14:paraId="3878B4DB" w14:textId="77777777" w:rsidR="001B2F20" w:rsidRPr="00D070C3" w:rsidRDefault="001B2F20" w:rsidP="001B2F20">
      <w:pPr>
        <w:pStyle w:val="2"/>
      </w:pPr>
      <w:bookmarkStart w:id="40" w:name="_Toc203113034"/>
      <w:bookmarkEnd w:id="37"/>
      <w:r w:rsidRPr="00D070C3">
        <w:t>Вечерняя Казань, 10.07.2025, Арина Аль-Масри: «Выиграют компании, способные коммуницировать с сотрудниками»</w:t>
      </w:r>
      <w:bookmarkEnd w:id="40"/>
    </w:p>
    <w:p w14:paraId="09BF0CC7" w14:textId="77777777" w:rsidR="001B2F20" w:rsidRPr="00D070C3" w:rsidRDefault="001B2F20" w:rsidP="00F14C8D">
      <w:pPr>
        <w:pStyle w:val="3"/>
      </w:pPr>
      <w:bookmarkStart w:id="41" w:name="_Toc203113035"/>
      <w:r w:rsidRPr="00D070C3">
        <w:t>Татарстан вошел в число регионов, в которых больше всего жаловались на лишение или сокращение бонусов к зарплате. По данным опроса hh.ru совместно с НПФ «Эволюция», 43% татарстанцев не получают премии на работе. Текущее изменение премий — не просто экономия, а глобальный процесс трансформации трудовых отношений. Компании ищут баланс между эффективностью и устойчивостью, между мотивацией и затратами. Таким мнением с «Вечерней Казанью» поделился генеральный директор кадрового агентства «Топхантер» Арина Аль-Масри.</w:t>
      </w:r>
      <w:bookmarkEnd w:id="41"/>
    </w:p>
    <w:p w14:paraId="0159F242" w14:textId="77777777" w:rsidR="001B2F20" w:rsidRPr="00D070C3" w:rsidRDefault="001B2F20" w:rsidP="001B2F20">
      <w:r w:rsidRPr="00D070C3">
        <w:t>— Сейчас рынок труда в России — это рынок качественного адаптивного найма, а не агрессивного расширения. Тренд небольших качественных команд станет наиболее успешной формулой для текущего бизнеса. Побеждают те работодатели, кто способен честно коммуницировать с сотрудниками и строить долгосрочные отношения даже в условиях ограниченного бюджета, — рассуждала эксперт.</w:t>
      </w:r>
    </w:p>
    <w:p w14:paraId="72AF77C9" w14:textId="77777777" w:rsidR="001B2F20" w:rsidRPr="00D070C3" w:rsidRDefault="001B2F20" w:rsidP="001B2F20">
      <w:r w:rsidRPr="00D070C3">
        <w:lastRenderedPageBreak/>
        <w:t>Она также заметила, что сотрудники становятся прагматичнее. Их приоритеты смещаются от амбиций к стабильности, от премий к прозрачности и стабильности.</w:t>
      </w:r>
    </w:p>
    <w:p w14:paraId="5093417F" w14:textId="77777777" w:rsidR="001B2F20" w:rsidRPr="00D070C3" w:rsidRDefault="001B2F20" w:rsidP="001B2F20">
      <w:r w:rsidRPr="00D070C3">
        <w:t>— Мы видим рост запросов на гибкий график, возможность удаленной или гибридной работы, поддержку баланса «работа/жизнь», понятную систему карьерного роста внутри компании, — перечислила эксперт.</w:t>
      </w:r>
    </w:p>
    <w:p w14:paraId="3C4484AC" w14:textId="77777777" w:rsidR="001B2F20" w:rsidRPr="00D070C3" w:rsidRDefault="001B2F20" w:rsidP="001B2F20">
      <w:r w:rsidRPr="00D070C3">
        <w:t>Бизнес же все активнее ищет нематериальные инструменты удержания: инвестиции в обучение и развитие, трансляция смысла и миссии компании, корпоративная культура. В то же время Аль-Масри обратила внимание, что для молодого поколения специалистов престиж компании, атмосфера и возможности развития значат не меньше, чем бонусы.</w:t>
      </w:r>
    </w:p>
    <w:p w14:paraId="2BA284AA" w14:textId="77777777" w:rsidR="001B2F20" w:rsidRPr="00D070C3" w:rsidRDefault="001B2F20" w:rsidP="001B2F20">
      <w:r w:rsidRPr="00D070C3">
        <w:t>Напомним, что ранее аналитический отдел «Вечерней Казани» изучил показатели безработицы и среднемесячного дохода в Татарстане и узнал, что стагнация экономики вскоре приостановит рост зарплат.</w:t>
      </w:r>
    </w:p>
    <w:p w14:paraId="14C840DB" w14:textId="77777777" w:rsidR="00111D7C" w:rsidRPr="00D070C3" w:rsidRDefault="001B2F20" w:rsidP="001B2F20">
      <w:hyperlink r:id="rId12" w:history="1">
        <w:r w:rsidRPr="00D070C3">
          <w:rPr>
            <w:rStyle w:val="a3"/>
          </w:rPr>
          <w:t>https://www.evening-kazan.ru/ekonomika/articles/arina-al-masri-vyigrayut-kompanii-sposobnye-kommunicirovat-s-sotrudnikami</w:t>
        </w:r>
      </w:hyperlink>
    </w:p>
    <w:p w14:paraId="616CD5E4" w14:textId="77777777" w:rsidR="001B2F20" w:rsidRPr="00D070C3" w:rsidRDefault="001B2F20" w:rsidP="001B2F20"/>
    <w:p w14:paraId="27567ED8" w14:textId="77777777" w:rsidR="00111D7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203113036"/>
      <w:r w:rsidRPr="00D070C3">
        <w:t>Программа долгосрочных сбережений</w:t>
      </w:r>
      <w:bookmarkEnd w:id="42"/>
      <w:bookmarkEnd w:id="47"/>
    </w:p>
    <w:p w14:paraId="3C4CF757" w14:textId="77777777" w:rsidR="004C4A2D" w:rsidRDefault="004C4A2D" w:rsidP="004C4A2D">
      <w:pPr>
        <w:pStyle w:val="2"/>
      </w:pPr>
      <w:bookmarkStart w:id="48" w:name="_Toc203113037"/>
      <w:r>
        <w:t>Национальная Служба Новостей, 10.07.2025</w:t>
      </w:r>
      <w:r w:rsidRPr="00D366BF">
        <w:t xml:space="preserve">, </w:t>
      </w:r>
      <w:r>
        <w:t>Россиянам назвали способ накопления на безбедную пенсию</w:t>
      </w:r>
      <w:bookmarkEnd w:id="48"/>
    </w:p>
    <w:p w14:paraId="6FB99A65" w14:textId="77777777" w:rsidR="004C4A2D" w:rsidRDefault="004C4A2D" w:rsidP="004C4A2D">
      <w:pPr>
        <w:pStyle w:val="3"/>
      </w:pPr>
      <w:bookmarkStart w:id="49" w:name="_Toc203113038"/>
      <w:r>
        <w:t>Программа долгосрочных сбережений в ближайшее время станет новым социальным трендом, сказал НСН инвестор Евгений Ходченков.</w:t>
      </w:r>
      <w:bookmarkEnd w:id="49"/>
    </w:p>
    <w:p w14:paraId="3E651412" w14:textId="77777777" w:rsidR="004C4A2D" w:rsidRDefault="004C4A2D" w:rsidP="004C4A2D">
      <w:r>
        <w:t>Главная причина провала личных финансовых планов – прокрастинация и поведенческие ловушки «начну потом», однако не стоит забывать, что без личных накоплений свободы на пенсии не будет, заявил НСН основатель инвестиционного клуба «Лига Инвесторов» Евгений Ходченков.</w:t>
      </w:r>
    </w:p>
    <w:p w14:paraId="46BFC849" w14:textId="77777777" w:rsidR="004C4A2D" w:rsidRDefault="004C4A2D" w:rsidP="004C4A2D">
      <w:r>
        <w:t>Депутат Госдумы Ярослав Нилов ранее предложил увеличить фиксированную выплату к пенсии с 70 лет, то есть на 10 лет раньше, чем принято сейчас. При этом он также выступил за то, чтобы продолжить повышать надбавку при достижении пенсионером 80 и 90 лет. Документ направлен на заключение в правительство. Ходченков указал на необходимость личных накоплений на пенсию.«Пенсия – это не цифра в личном кабинете, а степень вашей свободы. Для человека, который хочет контролировать свою жизнь, вопрос «копить или нет?» давно устарел. Сегодня актуален другой подход: копить системно, эффективно и без иллюзий. По данным World Economic Forum, мировой пенсионный дефицит к 2050 году может достичь 400 триллионов долларов. В России при средней пенсии около 23 тысяч рублей большинству гарантирована только финансовая зависимость от государства или родственников. Учитывая, что пенсионный период для многих длится 25–35 лет, ситуация проста: без личных накоплений свободы не будет», - отметил эксперт.</w:t>
      </w:r>
    </w:p>
    <w:p w14:paraId="467378E1" w14:textId="77777777" w:rsidR="004C4A2D" w:rsidRDefault="004C4A2D" w:rsidP="004C4A2D">
      <w:r>
        <w:lastRenderedPageBreak/>
        <w:t>Он призвал обратить внимание на программу долгосрочных сбережений.«Программа долгосрочных сбережений (ПДС) предлагает налоговый вычет и государственное софинансирование. Можно вернуть 13% от суммы взноса, до 52 тысяч рублей в год, плюс получить до 9% в виде софинансирования при взносах до 400 тысяч рублей ежегодно. На практике это означает около 22% гарантированного дохода, что на фоне текущей инфляции и ставок выглядит почти безальтернативно. Кроме того, средства ПДС защищены до 2,8 миллиона рублей, вдвое выше стандартного страхования банковских вкладов. Помимо всего прочего, инвестиции распределяются под надзором ЦБ и независимых управляющих компаний, что создаёт основу для прозрачности и дисциплины», - сказал собеседник НСН.</w:t>
      </w:r>
    </w:p>
    <w:p w14:paraId="56F119D7" w14:textId="77777777" w:rsidR="004C4A2D" w:rsidRDefault="004C4A2D" w:rsidP="004C4A2D">
      <w:r>
        <w:t>Как отметил эксперт, в США автоматические пенсионные накопления увеличивают участие до 85–90% работников, а средняя рекомендация – отчислять минимум 10–15% дохода, чтобы к 50 годам иметь капитал в четыре-пять годовых зарплат. В Чили и Австралии накопления строятся по целевой дате выхода на пенсию: чем моложе инвестор, тем выше доля рисковых активов, чтобы приумножить капитал к 60–65 годам, добавил Ходченков.«Главная причина провала личных финансовых планов – прокрастинация и поведенческие ловушки «начну потом», «не до этого». Автоматизация взносов решает проблему дисциплины без внутреннего насилия. ПДС – это единственный инструмент массовых долгосрочных накоплений с государственной поддержкой, который способен создать базовую подушку для старости. К 2027–2028 годам программа может превратиться в новый социальный тренд с пятью-семью миллионами участников», - заключил Ходченков.</w:t>
      </w:r>
    </w:p>
    <w:p w14:paraId="7A793F98" w14:textId="77777777" w:rsidR="004C4A2D" w:rsidRDefault="004C4A2D" w:rsidP="004C4A2D">
      <w:r>
        <w:t>Ранее член комитета Госдумы по труду, соцполитике и делам ветеранов Светлана Бессараб НСН, что чтобы снизить возраст получения пенсионной надбавки с 80 до 70 лет, государство должно ежегодно находить на эти цели около одного триллиона рублей, что пока непомерная сумма для бюджета.</w:t>
      </w:r>
    </w:p>
    <w:p w14:paraId="1889990A" w14:textId="77777777" w:rsidR="004C4A2D" w:rsidRDefault="004C4A2D" w:rsidP="004C4A2D">
      <w:r>
        <w:t>Александра Веснина</w:t>
      </w:r>
    </w:p>
    <w:p w14:paraId="71C0E0FB" w14:textId="77777777" w:rsidR="004C4A2D" w:rsidRPr="004C4A2D" w:rsidRDefault="004C4A2D" w:rsidP="004C4A2D">
      <w:hyperlink r:id="rId13" w:history="1">
        <w:r w:rsidRPr="004A18A3">
          <w:rPr>
            <w:rStyle w:val="a3"/>
          </w:rPr>
          <w:t>https://nsn.fm/society/rossiyanam-rasskazali-kak-nakopit-na-pensiu</w:t>
        </w:r>
      </w:hyperlink>
      <w:r>
        <w:t xml:space="preserve"> </w:t>
      </w:r>
    </w:p>
    <w:p w14:paraId="0F8400E9" w14:textId="77777777" w:rsidR="00B978F8" w:rsidRPr="00D070C3" w:rsidRDefault="00B978F8" w:rsidP="00B978F8">
      <w:pPr>
        <w:pStyle w:val="2"/>
      </w:pPr>
      <w:bookmarkStart w:id="50" w:name="_Toc203113039"/>
      <w:r w:rsidRPr="00D070C3">
        <w:t>Парламентская газета, 10.07.2025, Расчет взносов по договорам долгосрочных сбережений освободят от НДС</w:t>
      </w:r>
      <w:bookmarkEnd w:id="50"/>
    </w:p>
    <w:p w14:paraId="5623AAB5" w14:textId="77777777" w:rsidR="00B978F8" w:rsidRPr="00D070C3" w:rsidRDefault="00B978F8" w:rsidP="00F14C8D">
      <w:pPr>
        <w:pStyle w:val="3"/>
      </w:pPr>
      <w:bookmarkStart w:id="51" w:name="_Toc203113040"/>
      <w:r w:rsidRPr="00D070C3">
        <w:t>Услуги негосударственных пенсионных фондов по расчету стимулирующих взносов по договорам долгосрочных сбережений, а также связанные с ними операции могут освободить от НДС. Соответствующий законопроект 10 июля Госдума приняла во втором и третьем чтениях.</w:t>
      </w:r>
      <w:bookmarkEnd w:id="51"/>
    </w:p>
    <w:p w14:paraId="3158C735" w14:textId="77777777" w:rsidR="00B978F8" w:rsidRPr="00D070C3" w:rsidRDefault="00B978F8" w:rsidP="00B978F8">
      <w:r w:rsidRPr="00D070C3">
        <w:t>Конкретный перечень услуг, не облагаемых НДС, будет утверждать Правительство.</w:t>
      </w:r>
    </w:p>
    <w:p w14:paraId="35DF13D9" w14:textId="77777777" w:rsidR="00B978F8" w:rsidRPr="00D070C3" w:rsidRDefault="00B978F8" w:rsidP="00B978F8">
      <w:r w:rsidRPr="00D070C3">
        <w:t xml:space="preserve">«Развитие системы долгосрочных сбережений — важный шаг к повышению финансовой устойчивости граждан. Многие россияне сегодня задумываются о том, как обеспечить себе достойный уровень жизни в будущем, и государство должно создавать для этого комфортные условия. Новый законопроект снимает избыточную налоговую нагрузку с операций, связанных с расчетом стимулирующих взносов», — пояснил журналистам член Комитета по бюджету и налогам Никита Чаплин. </w:t>
      </w:r>
    </w:p>
    <w:p w14:paraId="4A092C45" w14:textId="77777777" w:rsidR="00B978F8" w:rsidRPr="00D070C3" w:rsidRDefault="00B978F8" w:rsidP="00B978F8">
      <w:r w:rsidRPr="00D070C3">
        <w:lastRenderedPageBreak/>
        <w:t>Депутат уточнил, что предложенные нормы позволят администраторам софинансирования работать эффективнее, а значит, граждане получат больше возможностей для формирования своих накоплений.</w:t>
      </w:r>
    </w:p>
    <w:p w14:paraId="5CF434FF" w14:textId="77777777" w:rsidR="00B978F8" w:rsidRPr="00D070C3" w:rsidRDefault="00B978F8" w:rsidP="00B978F8">
      <w:r w:rsidRPr="00D070C3">
        <w:t xml:space="preserve">«Особенно важно, что освобождение от НДС коснется не только основных расчетных услуг, но и сопутствующих операций, перечень которых определит Правительство. Это обеспечит системный подход и исключит двойное налогообложение в цепочке взаимодействия между участниками системы», — добавил Никита Чаплин. </w:t>
      </w:r>
    </w:p>
    <w:p w14:paraId="1FA203FD" w14:textId="77777777" w:rsidR="00111D7C" w:rsidRPr="00D070C3" w:rsidRDefault="00B978F8" w:rsidP="00B978F8">
      <w:hyperlink r:id="rId14" w:history="1">
        <w:r w:rsidRPr="00D070C3">
          <w:rPr>
            <w:rStyle w:val="a3"/>
          </w:rPr>
          <w:t>https://www.pnp.ru/politics/raschet-vznosov-po-dogovoram-dolgosrochnykh-sberezheniy-osvobodyat-ot-nds.html</w:t>
        </w:r>
      </w:hyperlink>
    </w:p>
    <w:p w14:paraId="257FC339" w14:textId="77777777" w:rsidR="00B978F8" w:rsidRPr="00D070C3" w:rsidRDefault="00B978F8" w:rsidP="00B978F8">
      <w:pPr>
        <w:pStyle w:val="2"/>
      </w:pPr>
      <w:bookmarkStart w:id="52" w:name="_Toc203113041"/>
      <w:r w:rsidRPr="00D070C3">
        <w:t>Интерфакс, 10.07.2025, Принят закон об освобождении от НДС услуг НРД по софинансированию сбережений</w:t>
      </w:r>
      <w:bookmarkEnd w:id="52"/>
    </w:p>
    <w:p w14:paraId="31713208" w14:textId="77777777" w:rsidR="00B978F8" w:rsidRPr="00D070C3" w:rsidRDefault="00B978F8" w:rsidP="00F14C8D">
      <w:pPr>
        <w:pStyle w:val="3"/>
      </w:pPr>
      <w:bookmarkStart w:id="53" w:name="_Toc203113042"/>
      <w:r w:rsidRPr="00D070C3">
        <w:t>Госдума приняла в третьем чтении закон об освобождении от НДС услуг, которые Национальный расчетный депозитарий, выступающий администратором софинансирования, оказывает негосударственным пенсионным фондам при расчете размера дополнительных стимулирующих взносов со стороны государства по договорам долгосрочных сбережений.</w:t>
      </w:r>
      <w:bookmarkEnd w:id="53"/>
    </w:p>
    <w:p w14:paraId="5E992BF4" w14:textId="77777777" w:rsidR="00B978F8" w:rsidRPr="00D070C3" w:rsidRDefault="00B978F8" w:rsidP="00B978F8">
      <w:r w:rsidRPr="00D070C3">
        <w:t>Законопроект № 886707-8 в апреле внесла в парламент группа депутатов и сенаторов, в том числе председатель думского комитета по финансовому рынку Анатолий Аксаков и вице-спикер Совета Федерации Николай Журавлев.</w:t>
      </w:r>
    </w:p>
    <w:p w14:paraId="353821AF" w14:textId="77777777" w:rsidR="00B978F8" w:rsidRPr="00D070C3" w:rsidRDefault="00B978F8" w:rsidP="00B978F8">
      <w:r w:rsidRPr="00D070C3">
        <w:t>Сейчас деятельность администратора софинансирования осуществляет НРД, который рассчитывает государственное софинансирование на основании договоров, заключаемых с НПФ. Авторы в пояснительной записке напоминают, что похожие услуги депозитариев освобождены от НДС (если есть лицензия), но в данном случае лицензии нет, потому что расчеты стимулирующих взносов - это не лицензируемая деятельность. Поэтому НДС подлежит уплате, что увеличивает расходы НПФ.</w:t>
      </w:r>
    </w:p>
    <w:p w14:paraId="4570FB95" w14:textId="77777777" w:rsidR="00B978F8" w:rsidRPr="00D070C3" w:rsidRDefault="00B978F8" w:rsidP="00B978F8">
      <w:r w:rsidRPr="00D070C3">
        <w:t>"В целях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учитывая,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 законопроектом предлагается установить освобождение от НДС в отношении услуг по расчету размера дополнительных стимулирующих взносов по договорам долгосрочных сбережений, оказываемых администратором софинансирования", - говорится в пояснительной записке.</w:t>
      </w:r>
    </w:p>
    <w:p w14:paraId="1A706823" w14:textId="77777777" w:rsidR="00B978F8" w:rsidRPr="00D070C3" w:rsidRDefault="00B978F8" w:rsidP="00B978F8">
      <w:r w:rsidRPr="00D070C3">
        <w:t>Ко второму чтению в проект закона было добавлено уточнение о том, что освобождение от НДС будет применяться только к тем услугам, которые правительство прямо включит в специальный перечень.</w:t>
      </w:r>
    </w:p>
    <w:p w14:paraId="6557B47E" w14:textId="77777777" w:rsidR="00B978F8" w:rsidRPr="00D070C3" w:rsidRDefault="00B978F8" w:rsidP="00B978F8">
      <w:r w:rsidRPr="00D070C3">
        <w:t>Закон вступит в силу по истечении одного месяца со дня официального опубликования, но не ранее первого числа очередного налогового периода по НДС.</w:t>
      </w:r>
    </w:p>
    <w:p w14:paraId="70B4454C" w14:textId="77777777" w:rsidR="00B978F8" w:rsidRPr="00D070C3" w:rsidRDefault="00B978F8" w:rsidP="00B978F8">
      <w:r w:rsidRPr="00D070C3">
        <w:t xml:space="preserve">Программа долгосрочных сбережений (ПДС) действует в России с 2024 года и представляет собой новый сберегательный механизм, ориентированный на формирование гражданами личной финансовой подушки или дополнительной прибавки к будущей пенсии. Участие в программе добровольное: гражданин может </w:t>
      </w:r>
      <w:r w:rsidRPr="00D070C3">
        <w:lastRenderedPageBreak/>
        <w:t>открыть договор долгосрочных сбережений на себя, ребенка или иное лицо. Оператором программы выступают негосударственные пенсионные фонды, с которыми заключаются договоры. Программа предусматривает софинансирование со стороны государства - до 36 тысяч рублей в год при условии уплаты не менее 2 тысяч рублей собственных взносов. Период государственного софинансирования составляет 10 лет с момента первого взноса. Также предусмотрены налоговые льготы: ежегодный вычет на сумму до 400 тысяч рублей и освобождение от НДФЛ.</w:t>
      </w:r>
    </w:p>
    <w:p w14:paraId="4ED37AA8" w14:textId="77777777" w:rsidR="00B978F8" w:rsidRPr="00D070C3" w:rsidRDefault="00B978F8" w:rsidP="00B978F8">
      <w:r w:rsidRPr="00D070C3">
        <w:t>Гражданин может обратиться за средствами через 15 лет с начала действия договора или при достижении 60 лет для мужчин, 55 - для женщин. Возможны как пожизненные, так и единовременные выплаты. Средства в программе наследуются, за исключением случаев, когда начаты пожизненные выплаты. В особых жизненных ситуациях (тяжелая болезнь, смерть кормильца) допускается досрочное получение сбережений без потери льгот. Средства клиентов отделены от активов НПФ и застрахованы государством на сумму до 2,8 млн рублей. По данным на сайте ЦБ по состоянию на 31 января 2025 года количество заключенных договоров превысило 3,3 млн, а общий объем привлечённых средств составил 245 млрд рублей.</w:t>
      </w:r>
    </w:p>
    <w:p w14:paraId="22155739" w14:textId="77777777" w:rsidR="00B978F8" w:rsidRPr="00D070C3" w:rsidRDefault="00B978F8" w:rsidP="00B978F8">
      <w:hyperlink r:id="rId15" w:history="1">
        <w:r w:rsidRPr="00D070C3">
          <w:rPr>
            <w:rStyle w:val="a3"/>
          </w:rPr>
          <w:t>https://www.interfax.ru/russia/1035527</w:t>
        </w:r>
      </w:hyperlink>
    </w:p>
    <w:p w14:paraId="27BFF788" w14:textId="77777777" w:rsidR="001B2F20" w:rsidRPr="00D070C3" w:rsidRDefault="001B2F20" w:rsidP="001B2F20">
      <w:pPr>
        <w:pStyle w:val="2"/>
      </w:pPr>
      <w:bookmarkStart w:id="54" w:name="a3"/>
      <w:bookmarkStart w:id="55" w:name="_Toc203113043"/>
      <w:bookmarkEnd w:id="54"/>
      <w:r w:rsidRPr="00D070C3">
        <w:t>ТАСС, 10.07.2025, Госдума освободила от НДС услуги расчета взносов по долгосрочным сбережениям</w:t>
      </w:r>
      <w:bookmarkEnd w:id="55"/>
    </w:p>
    <w:p w14:paraId="0A87DD5F" w14:textId="77777777" w:rsidR="001B2F20" w:rsidRPr="00D070C3" w:rsidRDefault="001B2F20" w:rsidP="00F14C8D">
      <w:pPr>
        <w:pStyle w:val="3"/>
      </w:pPr>
      <w:bookmarkStart w:id="56" w:name="_Toc203113044"/>
      <w:r w:rsidRPr="00D070C3">
        <w:t>Госдума приняла во втором и третьем чтениях закон, предусматривающий освобождение от налога на добавленную стоимость (НДС) услуг по расчету стимулирующих взносов по договорам долгосрочных сбережений, которые оказывает Национальный расчетный депозитарий (НРД) негосударственным пенсионным фондам (НПФ). Документ, инициированный группой депутатов и сенаторов, вносит поправки в Налоговый кодекс РФ.</w:t>
      </w:r>
      <w:bookmarkEnd w:id="56"/>
    </w:p>
    <w:p w14:paraId="19444B7F" w14:textId="77777777" w:rsidR="001B2F20" w:rsidRPr="00D070C3" w:rsidRDefault="001B2F20" w:rsidP="001B2F20">
      <w:r w:rsidRPr="00D070C3">
        <w:t>Сейчас от НДС освобождены услуги депозитариев на основании лицензий. НРД является администратором софинансирования программы долгосрочных сбережений и оказывает соответствующие услуги пенсионным фондам без наличия лицензии, поэтому его деятельность облагается НДС. Конкретный перечень услуг, не облагаемых НДС, будет утверждаться правительством РФ.</w:t>
      </w:r>
    </w:p>
    <w:p w14:paraId="6C1113A3" w14:textId="77777777" w:rsidR="001B2F20" w:rsidRPr="00D070C3" w:rsidRDefault="001B2F20" w:rsidP="001B2F20">
      <w:r w:rsidRPr="00D070C3">
        <w:t>Авторы закона обосновывают его "необходимостью сокращения расходов негосударственных пенсионных фондов, связанных с осуществлением ими деятельности по формированию долгосрочных сбережений", а также тем, что дополнительные стимулирующие взносы, подлежащие выплате физическим лицам, являются мерой государственной поддержки формирования долгосрочных сбережений.</w:t>
      </w:r>
    </w:p>
    <w:p w14:paraId="662B3F83" w14:textId="77777777" w:rsidR="001B2F20" w:rsidRPr="00D070C3" w:rsidRDefault="001B2F20" w:rsidP="001B2F20">
      <w:r w:rsidRPr="00D070C3">
        <w:t xml:space="preserve">Особенно важно, что освобождение от НДС коснется не только основных расчетных услуг, но и сопутствующих операций, перечень которых определит правительство, указал член комитета Госдумы по бюджету и налогам Никита Чаплин ("Единая Россия"). "Это обеспечит системный подход и исключит двойное налогообложение в цепочке взаимодействия между участниками системы. Спрос на долгосрочные финансовые инструменты растет, и наша задача - убрать все лишние барьеры на пути их развития. Данный закон - еще один шаг к созданию понятной и удобной системы </w:t>
      </w:r>
      <w:r w:rsidRPr="00D070C3">
        <w:lastRenderedPageBreak/>
        <w:t>сбережений, которая поможет людям увереннее планировать свое будущее. При этом все механизмы контроля и отчетности сохраняются, что гарантирует прозрачность работы администраторов и защиту интересов вкладчиков", - отметил депутат.</w:t>
      </w:r>
    </w:p>
    <w:p w14:paraId="243062A0" w14:textId="77777777" w:rsidR="001B2F20" w:rsidRPr="00D070C3" w:rsidRDefault="001B2F20" w:rsidP="001B2F20">
      <w:r w:rsidRPr="00D070C3">
        <w:t xml:space="preserve">Закон вступит в силу по истечении одного месяца со дня его официального опубликования, но не ранее первого числа очередного налогового периода по НДС. </w:t>
      </w:r>
    </w:p>
    <w:p w14:paraId="6F446C63" w14:textId="77777777" w:rsidR="00B978F8" w:rsidRPr="00D070C3" w:rsidRDefault="001B2F20" w:rsidP="001B2F20">
      <w:hyperlink r:id="rId16" w:history="1">
        <w:r w:rsidRPr="00D070C3">
          <w:rPr>
            <w:rStyle w:val="a3"/>
          </w:rPr>
          <w:t>https://tass.ru/ekonomika/24481837</w:t>
        </w:r>
      </w:hyperlink>
    </w:p>
    <w:p w14:paraId="2EFF111F" w14:textId="77777777" w:rsidR="00876A72" w:rsidRPr="00D070C3" w:rsidRDefault="00876A72" w:rsidP="00876A72">
      <w:pPr>
        <w:pStyle w:val="2"/>
        <w:rPr>
          <w:rFonts w:ascii="Times New Roman" w:hAnsi="Times New Roman" w:cs="Times New Roman"/>
        </w:rPr>
      </w:pPr>
      <w:bookmarkStart w:id="57" w:name="a4"/>
      <w:bookmarkStart w:id="58" w:name="_Toc203113045"/>
      <w:bookmarkEnd w:id="57"/>
      <w:r w:rsidRPr="00D070C3">
        <w:t>Накануне.ру, 10.07.2025, Прорабатывается концепция "детского договора" по программе долгосрочных сбережении</w:t>
      </w:r>
      <w:r w:rsidRPr="00D070C3">
        <w:rPr>
          <w:rFonts w:ascii="Cambria Math" w:hAnsi="Cambria Math" w:cs="Cambria Math"/>
        </w:rPr>
        <w:t>̆</w:t>
      </w:r>
      <w:bookmarkEnd w:id="58"/>
    </w:p>
    <w:p w14:paraId="0A408F2F" w14:textId="77777777" w:rsidR="00876A72" w:rsidRPr="00D070C3" w:rsidRDefault="00876A72" w:rsidP="00F14C8D">
      <w:pPr>
        <w:pStyle w:val="3"/>
      </w:pPr>
      <w:bookmarkStart w:id="59" w:name="_Toc203113046"/>
      <w:r w:rsidRPr="00D070C3">
        <w:t>В России прорабатывается концепция "детского договора" по программе долгосрочных сбережении</w:t>
      </w:r>
      <w:r w:rsidRPr="00D070C3">
        <w:rPr>
          <w:rFonts w:ascii="Cambria Math" w:hAnsi="Cambria Math" w:cs="Cambria Math"/>
        </w:rPr>
        <w:t>̆</w:t>
      </w:r>
      <w:r w:rsidRPr="00D070C3">
        <w:t xml:space="preserve"> с особыми условиями и параметрами софинансирования.</w:t>
      </w:r>
      <w:bookmarkEnd w:id="59"/>
    </w:p>
    <w:p w14:paraId="69C1A509" w14:textId="77777777" w:rsidR="00876A72" w:rsidRPr="00D070C3" w:rsidRDefault="00876A72" w:rsidP="00876A72">
      <w:r w:rsidRPr="00D070C3">
        <w:t>Это следует из ответа Минтруда на обращение депутатов Госдумы от фракции "Справедливая Россия - За правду". Ранее депутаты направили на заключение в кабмин проект закона о создании системы детских сберегательных счетов с первоначальным взносом в 100 тыс. руб. из федерального бюджета для каждого родившегося ребенка.</w:t>
      </w:r>
    </w:p>
    <w:p w14:paraId="44E5357E" w14:textId="77777777" w:rsidR="00876A72" w:rsidRPr="00D070C3" w:rsidRDefault="00876A72" w:rsidP="00876A72">
      <w:r w:rsidRPr="00D070C3">
        <w:t>В ведомстве указали, что параметры такого инструмента прорабатываются Минфином совместно с Центробанком России. Рассматривается вопрос создания семейного инструмента сбережений с определением параметров его использования и предоставлением налогового вычета по НДФЛ в размере до 1 млн рублей в год в отношении средств, инвестированных в сбережения.</w:t>
      </w:r>
    </w:p>
    <w:p w14:paraId="2841F9D8" w14:textId="77777777" w:rsidR="00876A72" w:rsidRPr="00D070C3" w:rsidRDefault="00876A72" w:rsidP="00876A72">
      <w:r w:rsidRPr="00D070C3">
        <w:t>Минтруд отметил, что механизм инвестирования именного стартового капитала в качестве системы сберегательных детских счетов не позволяет обеспечить его доходность с учетом темпов роста инфляции в стране.</w:t>
      </w:r>
    </w:p>
    <w:p w14:paraId="061A897F" w14:textId="77777777" w:rsidR="00876A72" w:rsidRPr="00D070C3" w:rsidRDefault="00876A72" w:rsidP="00876A72">
      <w:r w:rsidRPr="00D070C3">
        <w:t>Как заявил глава партии Сергей Миронов, предполагается, что при рождении ребенка-гражданина РФ на его имя открывается счет, куда государство зачисляет 100 тыс. руб., и эти деньги инвестируются под управлением Социального фонда, а когда ребенку исполняется 18 лет, он может их получить и использовать, например, для получения образования, решения жилищных вопросов.</w:t>
      </w:r>
    </w:p>
    <w:p w14:paraId="43197F30" w14:textId="77777777" w:rsidR="00876A72" w:rsidRPr="00D070C3" w:rsidRDefault="00876A72" w:rsidP="00876A72">
      <w:r w:rsidRPr="00D070C3">
        <w:t xml:space="preserve">Ранее сообщалось, что россияне смогут открыть специальные индивидуальные инвестиционные счета для детей и получить за это налоговый вычет. Управление средствами на таких счетах планируется доверить профессиональным инвесткомпаниям. </w:t>
      </w:r>
    </w:p>
    <w:p w14:paraId="44313B2A" w14:textId="77777777" w:rsidR="00876A72" w:rsidRPr="00D070C3" w:rsidRDefault="00876A72" w:rsidP="00876A72">
      <w:hyperlink r:id="rId17" w:history="1">
        <w:r w:rsidRPr="00D070C3">
          <w:rPr>
            <w:rStyle w:val="a3"/>
          </w:rPr>
          <w:t>https://www.nakanune.ru/news/2025/07/10/22828713/</w:t>
        </w:r>
      </w:hyperlink>
      <w:r w:rsidRPr="00D070C3">
        <w:t xml:space="preserve"> </w:t>
      </w:r>
    </w:p>
    <w:p w14:paraId="2FB79539" w14:textId="77777777" w:rsidR="00654586" w:rsidRPr="00D070C3" w:rsidRDefault="00994A93" w:rsidP="00654586">
      <w:pPr>
        <w:pStyle w:val="2"/>
      </w:pPr>
      <w:bookmarkStart w:id="60" w:name="_Toc203113047"/>
      <w:r w:rsidRPr="00D070C3">
        <w:lastRenderedPageBreak/>
        <w:t>admtyumen.ru</w:t>
      </w:r>
      <w:r w:rsidR="00654586" w:rsidRPr="00D070C3">
        <w:t>, 10.07.2025, 5% жителей Тюменской области вступили в программу долгосрочных сбережений</w:t>
      </w:r>
      <w:bookmarkEnd w:id="60"/>
    </w:p>
    <w:p w14:paraId="30E472D1" w14:textId="77777777" w:rsidR="00654586" w:rsidRPr="00D070C3" w:rsidRDefault="00654586" w:rsidP="00F14C8D">
      <w:pPr>
        <w:pStyle w:val="3"/>
      </w:pPr>
      <w:bookmarkStart w:id="61" w:name="_Toc203113048"/>
      <w:r w:rsidRPr="00D070C3">
        <w:t>Представители Министерства финансов РФ и саморегулируемой организации «Национальная ассоциация негосударственных пенсионных фондов» (НАПФ) рассказали о преимуществах участия в программе долгосрочных сбережений.</w:t>
      </w:r>
      <w:bookmarkEnd w:id="61"/>
    </w:p>
    <w:p w14:paraId="47157DDD" w14:textId="77777777" w:rsidR="00654586" w:rsidRPr="00D070C3" w:rsidRDefault="00654586" w:rsidP="00654586">
      <w:r w:rsidRPr="00D070C3">
        <w:t>С 1 января 2024 г. в России работает программа долгосрочных сбережений, которая после успешного старта продолжает набирать популярность. 9 июля в Тюмени в амфитеатре Музейного комплекса имени И.Я. Словцова состоялась очная встреча представителей Минфина России и СРО НАПФ с профильными специалистами. Это были специалисты по финансовой грамотности, руководители и члены профсоюзных организаций, действующих на территории региона, сотрудники кадровых служб крупных предприятий, а также руководители управляющих компаний многоквартирных домов и представители региональных СМИ. Эксперты рассказали об особенностях и преимуществах ПДС, а также о том, как и зачем вступать в программу долгосрочных сбережений.</w:t>
      </w:r>
    </w:p>
    <w:p w14:paraId="1E8A5B22" w14:textId="77777777" w:rsidR="00654586" w:rsidRPr="00D070C3" w:rsidRDefault="00654586" w:rsidP="00654586">
      <w:r w:rsidRPr="00D070C3">
        <w:t>Открыла мероприятие управляющий Отделением по Тюменской области Уральского главного управления Банка России Елена Никитина, которая отметила, что в нашем регионе разъяснительная работа по программе долгосрочных сбережений ведется с момента старта программы в начале 2024 года.</w:t>
      </w:r>
    </w:p>
    <w:p w14:paraId="3CD6E4A5" w14:textId="77777777" w:rsidR="00654586" w:rsidRPr="00D070C3" w:rsidRDefault="00654586" w:rsidP="00654586">
      <w:r w:rsidRPr="00D070C3">
        <w:t>«Мы активно взаимодействуем с трудовыми коллективами, проводим лекции и встречи. Программа помогает создать гражданам подушку безопасности. Интерес к ней растет, и это радует», - рассказала Елена Никитина.</w:t>
      </w:r>
    </w:p>
    <w:p w14:paraId="1B0E57C0" w14:textId="77777777" w:rsidR="00654586" w:rsidRPr="00D070C3" w:rsidRDefault="00654586" w:rsidP="00654586">
      <w:r w:rsidRPr="00D070C3">
        <w:t>Начальник отдела регулирования негосударственных пенсионных фондов департамента финансовой политики Минфина России Наталия Каменская отметила преимущества ПДС.</w:t>
      </w:r>
    </w:p>
    <w:p w14:paraId="10491102" w14:textId="77777777" w:rsidR="00654586" w:rsidRPr="00D070C3" w:rsidRDefault="00654586" w:rsidP="00654586">
      <w:r w:rsidRPr="00D070C3">
        <w:t>«Это не просто добровольная накопительная программа. Это новый продукт, в котором участвует не только гражданин, но и государство. Помимо гарантированной сохранности средств, на личные взносы в течение 10 лет начисляется софинансирование от государства в размере до 36 тысяч рублей в год. Также участникам предоставляется налоговый вычет на сумму личных взносов до 400 тысяч рублей в год. Плюс - ежегодный инвестиционный доход от операторов программы, которыми назначены негосударственные пенсионные фонды. Более того, в скором времени будут приняты поправки в Налоговый кодекс, которые позволят работодателям получать налоговые преференции при пополнении счетов ПДС своих работников», - отметила Наталия Каменская.</w:t>
      </w:r>
    </w:p>
    <w:p w14:paraId="5E1E2C4D" w14:textId="77777777" w:rsidR="00654586" w:rsidRPr="00D070C3" w:rsidRDefault="00654586" w:rsidP="00654586">
      <w:r w:rsidRPr="00D070C3">
        <w:t>По данным Минфина к началу июля 2025 года россияне заключили более 5,5 миллионов договоров, а объём средств в программе превысил 414,5 млрд рублей. И первые участники уже получают свои дивиденды - до конца июля государство перечислит на счета участников программы более 51 млрд рублей. софинансирования на взносы, уплаченные в 2024 году.</w:t>
      </w:r>
    </w:p>
    <w:p w14:paraId="4696771D" w14:textId="77777777" w:rsidR="00654586" w:rsidRPr="00D070C3" w:rsidRDefault="00654586" w:rsidP="00654586">
      <w:r w:rsidRPr="00D070C3">
        <w:t>Вице-президент СРО «Национальная ассоциация негосударственных пенсионных фондов» Алексей Денисов рассказал, что в России действуют 38 негосударственных пенсионных фондов, из них 35 предлагают участие в ПДС.</w:t>
      </w:r>
    </w:p>
    <w:p w14:paraId="15647804" w14:textId="77777777" w:rsidR="00654586" w:rsidRPr="00D070C3" w:rsidRDefault="00654586" w:rsidP="00654586">
      <w:r w:rsidRPr="00D070C3">
        <w:lastRenderedPageBreak/>
        <w:t>«По итогам 2024 года инвестиционная доходность по счетам ПДС в среднем составила около 20% годовых. А вместе с государственным софинансированием и налоговым вычетом, общая доходность по программе в первые 10 лет участия может превышать 120% годовых. При этом государство гарантирует сохранность внесенных гражданами средств и дохода от их инвестирования на сумму до 2,8 млн рублей через Агентство по страхованию вкладов», - пояснил Алексей Денисов.</w:t>
      </w:r>
    </w:p>
    <w:p w14:paraId="4A5CFB2F" w14:textId="77777777" w:rsidR="00654586" w:rsidRPr="00D070C3" w:rsidRDefault="00654586" w:rsidP="00654586">
      <w:r w:rsidRPr="00D070C3">
        <w:t>Далее вице-президент НАПФ отметил, что жители Тюменской области демонстрируют значительный интерес к программе: в программу долгосрочных сбережений вступили уже более 80 тысяч жителей региона, что составляет около 5% от всего населения региона. Благодаря такой активной позиции, привлечённый ими в ПДС объем средств, с учетом государственного софинансирования и инвестиционного дохода, уже превысил 7 млрд рублей.</w:t>
      </w:r>
    </w:p>
    <w:p w14:paraId="6C1D09B8" w14:textId="77777777" w:rsidR="00654586" w:rsidRPr="00D070C3" w:rsidRDefault="00654586" w:rsidP="00654586">
      <w:r w:rsidRPr="00D070C3">
        <w:t>Присоединиться к программе долгосрочных сбережений можно через мобильное приложение НПФ или банка-агента, а также через личное посещение этих организаций.</w:t>
      </w:r>
    </w:p>
    <w:p w14:paraId="310ADB45" w14:textId="77777777" w:rsidR="00654586" w:rsidRPr="00D070C3" w:rsidRDefault="00654586" w:rsidP="00654586">
      <w:r w:rsidRPr="00D070C3">
        <w:t>В ходе мероприятия эксперты отметили, что ПДС - это уникальный продукт даже для мировой практики, сочетающий государственную поддержку, налоговые преимущества и инвестиционный потенциал, одновременно позволяя гражданам самостоятельно определять направления и параметры своих сбережений.</w:t>
      </w:r>
    </w:p>
    <w:p w14:paraId="088AB0A0" w14:textId="77777777" w:rsidR="00654586" w:rsidRPr="00D070C3" w:rsidRDefault="00994A93" w:rsidP="00654586">
      <w:hyperlink r:id="rId18" w:tgtFrame="_blank" w:history="1">
        <w:r w:rsidRPr="00D070C3">
          <w:rPr>
            <w:rStyle w:val="a3"/>
          </w:rPr>
          <w:t>https://admtyumen.ru/ogv_ru/news/subj/more.htm?id=12185280@egNews</w:t>
        </w:r>
      </w:hyperlink>
    </w:p>
    <w:p w14:paraId="4BA69356" w14:textId="77777777" w:rsidR="00876A72" w:rsidRPr="00D070C3" w:rsidRDefault="00876A72" w:rsidP="00876A72">
      <w:pPr>
        <w:pStyle w:val="2"/>
      </w:pPr>
      <w:bookmarkStart w:id="62" w:name="a5"/>
      <w:bookmarkStart w:id="63" w:name="_Toc203113049"/>
      <w:bookmarkEnd w:id="62"/>
      <w:r w:rsidRPr="00D070C3">
        <w:t>Тюменская линия, 10.07.2025, Тюменцам рассказали о преимуществах программы долгосрочных сбережений</w:t>
      </w:r>
      <w:bookmarkEnd w:id="63"/>
    </w:p>
    <w:p w14:paraId="506F2056" w14:textId="77777777" w:rsidR="00876A72" w:rsidRPr="00D070C3" w:rsidRDefault="00876A72" w:rsidP="00F14C8D">
      <w:pPr>
        <w:pStyle w:val="3"/>
      </w:pPr>
      <w:bookmarkStart w:id="64" w:name="_Toc203113050"/>
      <w:r w:rsidRPr="00D070C3">
        <w:t>76 тыс. договоров на участие в программе долгосрочных сбережений негосударственных пенсионных фондов на сумму около 5 млрд рублей заключили жители Тюменской области с января 2024 г. Это 5 % от общей численности населения региона. Привлечь внимание к варианту вложения денег от населения и получения пассивного дохода – для этого в тюменском музее Словцова проходит специальная лекция.</w:t>
      </w:r>
      <w:bookmarkEnd w:id="64"/>
    </w:p>
    <w:p w14:paraId="523851C4" w14:textId="77777777" w:rsidR="00876A72" w:rsidRPr="00D070C3" w:rsidRDefault="00876A72" w:rsidP="00876A72">
      <w:r w:rsidRPr="00D070C3">
        <w:t>Начальник отдела регулирования негосударственных пенсионных фондов департамента финансовой политики Минфина России Наталия Каменская в интервью ИА "Тюменская линия" пояснила, что данная программа – это гарантированный государством продукт, который доплачивает за вложения граждан определённую сумму. На программу распространяется разовая страховка счета в размере до 2,8 млн рублей. Участники могут получить налоговый вычет.</w:t>
      </w:r>
    </w:p>
    <w:p w14:paraId="55A5B3D4" w14:textId="77777777" w:rsidR="00876A72" w:rsidRPr="00D070C3" w:rsidRDefault="00876A72" w:rsidP="00876A72">
      <w:r w:rsidRPr="00D070C3">
        <w:t>"Мы создали программу долгосрочных сбережений для людей, готовых формировать дополнительный капитал. Государство участвует и в софинансировании, и в вычете. В современных условиях данная программа стала драйвером для экономики. Более пяти миллионов договоров по стране заключено с начала 2024 года на сегодня. Более 350 миллиардов рублей привлечено от людей. Государство положит им на счета 51 миллиард до конца июля", - сказала представитель Минфина.</w:t>
      </w:r>
    </w:p>
    <w:p w14:paraId="50F0ADDF" w14:textId="77777777" w:rsidR="00876A72" w:rsidRPr="00D070C3" w:rsidRDefault="00876A72" w:rsidP="00876A72">
      <w:r w:rsidRPr="00D070C3">
        <w:t xml:space="preserve">Основным гарантом защиты средств россиян выступает Агентство по страхованию вкладов. В случае банкротства, лишения лицензии негосударственного пенсионного </w:t>
      </w:r>
      <w:r w:rsidRPr="00D070C3">
        <w:lastRenderedPageBreak/>
        <w:t>фонда (НПФ) организация направит участнику программы долгосрочных сбережений до 2,8 млн рублей.</w:t>
      </w:r>
    </w:p>
    <w:p w14:paraId="3C4B2665" w14:textId="77777777" w:rsidR="00876A72" w:rsidRPr="00D070C3" w:rsidRDefault="00876A72" w:rsidP="00876A72">
      <w:r w:rsidRPr="00D070C3">
        <w:t>По словам управляющего отделением по Тюменской области Уральского главного управления Банка России Елены Никитиной, пришло время не потреблять, а сберегать. Программа долгосрочных сбережений является одним из вариантов снижения уровня инфляции.</w:t>
      </w:r>
    </w:p>
    <w:p w14:paraId="2A0CB720" w14:textId="77777777" w:rsidR="00876A72" w:rsidRPr="00D070C3" w:rsidRDefault="00876A72" w:rsidP="00876A72">
      <w:r w:rsidRPr="00D070C3">
        <w:t>"Ключевая ставка Центробанка высокая. Многие кредитные организации предлагают вклады под высокие проценты. И это стимул к тому, чтобы больше сберегать. Основная задача Банка России – ценовая стабильность. Наша цель по инфляции – четыре процента в год. Это как раз тот уровень, который позволит людям спокойно экономить деньги, а компаниям инвестировать в развитие. Сегодня инфляция и ставка высокие. Это позволяет людям больше сберегать, меньше тратить. И участие в программе долгосрочных сбережений дает стимул к сохранению денежных средств", - уверена Елена Никитина.</w:t>
      </w:r>
    </w:p>
    <w:p w14:paraId="44DA1693" w14:textId="77777777" w:rsidR="00876A72" w:rsidRPr="00D070C3" w:rsidRDefault="00876A72" w:rsidP="00876A72">
      <w:r w:rsidRPr="00D070C3">
        <w:t>Человек вправе выбрать удобный для себя способ и режим пополнения счета в ПДС, а также и размер взносов, но чтобы получить софинансирование от государства, необходимо вносить не менее 2 тыс. рублей личных взносов в год. Государство предоставит софинансирование этих взносов в зависимости от уровня заработной платы (1:1, 1:2, 1:4), но не более 36 тыс. рублей в год. Софинансирование может предоставляться в течение 10 лет с даты открытия счета в ПДС.</w:t>
      </w:r>
    </w:p>
    <w:p w14:paraId="7DA0D7F8" w14:textId="77777777" w:rsidR="00876A72" w:rsidRPr="00D070C3" w:rsidRDefault="00876A72" w:rsidP="00876A72">
      <w:r w:rsidRPr="00D070C3">
        <w:t>В РФ насчитывается 38 НПФ. При этом программу долгосрочных сбережений реализуют 35. По итогам 2024 г. они показали доходность в 20 % годовых.</w:t>
      </w:r>
    </w:p>
    <w:p w14:paraId="1E8A4BBE" w14:textId="77777777" w:rsidR="00876A72" w:rsidRPr="00D070C3" w:rsidRDefault="00876A72" w:rsidP="00876A72">
      <w:r w:rsidRPr="00D070C3">
        <w:t>"Мы надеемся на то, что доходность будет расти. Клиенты получат от государства не только софинансирование, возможность перевести пенсионные накопления, использовать новый режим использования: забрать единовременно, назначить срочную выплату, но и получат достойный инвестиционный доход", - подчеркнул вице-президент саморегулируемой организации "Национальная ассоциация негосударственных пенсионных фондов" Алексей Денисов.</w:t>
      </w:r>
    </w:p>
    <w:p w14:paraId="3A887B3C" w14:textId="77777777" w:rsidR="00876A72" w:rsidRPr="00D070C3" w:rsidRDefault="00876A72" w:rsidP="00876A72">
      <w:r w:rsidRPr="00D070C3">
        <w:t>Стать участником программы долгосрочных сбережений можно через мобильное приложение НПФ или банка, на портале госуслуг. Либо прийти в офис НПФ, банка–агента. Условия практически у всех одинаковые.</w:t>
      </w:r>
    </w:p>
    <w:p w14:paraId="20EC8404" w14:textId="77777777" w:rsidR="00876A72" w:rsidRPr="00D070C3" w:rsidRDefault="00876A72" w:rsidP="00876A72">
      <w:r w:rsidRPr="00D070C3">
        <w:t>На лекции Минфина побывали специалисты по финансовой грамотности, руководители и члены профсоюзных организаций, действующих на территории региона, сотрудники кадровых служб крупных предприятий, руководители управляющих компаний многоквартирных домов, депутаты Тюменской областной и городской дум.</w:t>
      </w:r>
    </w:p>
    <w:p w14:paraId="2C91516A" w14:textId="77777777" w:rsidR="00876A72" w:rsidRPr="00D070C3" w:rsidRDefault="00876A72" w:rsidP="00876A72">
      <w:hyperlink r:id="rId19" w:history="1">
        <w:r w:rsidRPr="00D070C3">
          <w:rPr>
            <w:rStyle w:val="a3"/>
          </w:rPr>
          <w:t>https://t-l.ru/383998.html</w:t>
        </w:r>
      </w:hyperlink>
      <w:r w:rsidRPr="00D070C3">
        <w:t xml:space="preserve"> </w:t>
      </w:r>
    </w:p>
    <w:p w14:paraId="5DED1FAE" w14:textId="77777777" w:rsidR="006563CC" w:rsidRPr="00D070C3" w:rsidRDefault="006563CC" w:rsidP="006563CC">
      <w:pPr>
        <w:pStyle w:val="2"/>
      </w:pPr>
      <w:bookmarkStart w:id="65" w:name="_Toc203113051"/>
      <w:r w:rsidRPr="00D070C3">
        <w:lastRenderedPageBreak/>
        <w:t>Ишимская правда, 10.07.2025, Тюменцам рассказали о возможностях программы долгосрочных сбережений</w:t>
      </w:r>
      <w:bookmarkEnd w:id="65"/>
    </w:p>
    <w:p w14:paraId="6CE53DAF" w14:textId="77777777" w:rsidR="006563CC" w:rsidRPr="00D070C3" w:rsidRDefault="006563CC" w:rsidP="00F14C8D">
      <w:pPr>
        <w:pStyle w:val="3"/>
      </w:pPr>
      <w:bookmarkStart w:id="66" w:name="_Toc203113052"/>
      <w:r w:rsidRPr="00D070C3">
        <w:t>В Тюмени состоялась встреча с представителями Минфина России и Национальной ассоциации негосударственных пенсионных фондов, на которой эксперты рассказали о преимуществах участия, механизмах защиты накоплений и ответили на вопросы горожан.</w:t>
      </w:r>
      <w:bookmarkEnd w:id="66"/>
    </w:p>
    <w:p w14:paraId="317C5CDC" w14:textId="77777777" w:rsidR="006563CC" w:rsidRPr="00D070C3" w:rsidRDefault="006563CC" w:rsidP="006563CC">
      <w:r w:rsidRPr="00D070C3">
        <w:t>Главной темой обсуждения стали долгосрочные сбережения – новый государственный финансовый продукт, позволяющий гражданам самостоятельно формировать капитал на любые цели.</w:t>
      </w:r>
    </w:p>
    <w:p w14:paraId="0B03282F" w14:textId="77777777" w:rsidR="006563CC" w:rsidRPr="00D070C3" w:rsidRDefault="006563CC" w:rsidP="006563CC">
      <w:r w:rsidRPr="00D070C3">
        <w:t>– В программе участвует не только гражданин, но и государство, – отметила начальник отдела регулирования негосударственных пенсионных фондов Минфина России Наталия Каменская. – Помимо гарантированной сохранности средств, на личные взносы начисляется софинансирование из бюджета, предоставляется налоговый вычет, а работодатели могут также вносить средства в пользу работников. Плюс – ежегодный инвестиционный доход.</w:t>
      </w:r>
    </w:p>
    <w:p w14:paraId="132958C3" w14:textId="77777777" w:rsidR="006563CC" w:rsidRPr="00D070C3" w:rsidRDefault="006563CC" w:rsidP="006563CC">
      <w:r w:rsidRPr="00D070C3">
        <w:t>По данным Минфина, участниками программы уже стали более 5 миллионов россиян. Гражданами направлено свыше 350 млрд рублей, при этом государство до конца июля перечислит на счета участников программы более 51 млрд в качестве софинансирования.</w:t>
      </w:r>
    </w:p>
    <w:p w14:paraId="343EE178" w14:textId="77777777" w:rsidR="006563CC" w:rsidRPr="00D070C3" w:rsidRDefault="006563CC" w:rsidP="006563CC">
      <w:r w:rsidRPr="00D070C3">
        <w:t>Сегодня в реестре НПФ - 38 фондов, 35 из них уже предлагают участие в программе. Все они работают под контролем шести департаментов Банка России. Как отметил вице-президент Национальной ассоциации негосударственных пенсионных фондов Алексей Денисов, программа показала доходность около 20% годовых по итогам 2024 года. А для граждан гарантируются выплаты до 2,8 миллиона рублей на один договор через Агентство по страхованию вкладов.</w:t>
      </w:r>
    </w:p>
    <w:p w14:paraId="6B5C8E02" w14:textId="77777777" w:rsidR="006563CC" w:rsidRPr="00D070C3" w:rsidRDefault="006563CC" w:rsidP="006563CC">
      <w:r w:rsidRPr="00D070C3">
        <w:t>Стать участником программы можно через мобильное приложение негосударственного пенсионного фонда или банка – в случае, если он является агентом фонда, через портал госуслуг, либо при личном визите в офис.</w:t>
      </w:r>
    </w:p>
    <w:p w14:paraId="58C0E5A0" w14:textId="77777777" w:rsidR="006563CC" w:rsidRPr="00D070C3" w:rsidRDefault="006563CC" w:rsidP="006563CC">
      <w:r w:rsidRPr="00D070C3">
        <w:t>Жители Тюменской области также проявляют высокую активность: уже около 80 тысяч человек (порядка 5% населения) вступили в программу, вложив около 7 млрд рублей. Специалисты отделения Банка России по Тюменской области ведут разъяснительную работу с населением, трудовыми коллективами, отмечая, что программа помогает создать гражданам подушку безопасности. Важно, чтобы каждый понимал, как работает продукт, в чем его плюсы и каковы гарантии.</w:t>
      </w:r>
    </w:p>
    <w:p w14:paraId="7B36118C" w14:textId="77777777" w:rsidR="006563CC" w:rsidRPr="00D070C3" w:rsidRDefault="006563CC" w:rsidP="006563CC">
      <w:r w:rsidRPr="00D070C3">
        <w:t>Завершилась встреча открытым обсуждением, на котором желающие могли задать экспертам вопросы.</w:t>
      </w:r>
    </w:p>
    <w:p w14:paraId="644C33AC" w14:textId="77777777" w:rsidR="001B2F20" w:rsidRPr="00D070C3" w:rsidRDefault="006563CC" w:rsidP="006563CC">
      <w:hyperlink r:id="rId20" w:history="1">
        <w:r w:rsidRPr="00D070C3">
          <w:rPr>
            <w:rStyle w:val="a3"/>
          </w:rPr>
          <w:t>https://ishimpravda.ru/news/201062.html</w:t>
        </w:r>
      </w:hyperlink>
    </w:p>
    <w:p w14:paraId="5A674B96" w14:textId="77777777" w:rsidR="009D7FEA" w:rsidRDefault="009D7FEA" w:rsidP="009D7FEA">
      <w:pPr>
        <w:pStyle w:val="2"/>
      </w:pPr>
      <w:bookmarkStart w:id="67" w:name="_Toc203113053"/>
      <w:r>
        <w:rPr>
          <w:lang w:val="en-US"/>
        </w:rPr>
        <w:lastRenderedPageBreak/>
        <w:t>Rayon</w:t>
      </w:r>
      <w:r w:rsidRPr="009D7FEA">
        <w:t>72.</w:t>
      </w:r>
      <w:r>
        <w:rPr>
          <w:lang w:val="en-US"/>
        </w:rPr>
        <w:t>ru</w:t>
      </w:r>
      <w:r w:rsidRPr="009D7FEA">
        <w:t>, 11.0</w:t>
      </w:r>
      <w:r w:rsidRPr="00CD00C7">
        <w:t xml:space="preserve">7.2025, </w:t>
      </w:r>
      <w:r>
        <w:t>Представители минфина России рассказали о преимуществах участия в программе долгосрочных сбережений</w:t>
      </w:r>
      <w:bookmarkEnd w:id="67"/>
    </w:p>
    <w:p w14:paraId="47CBAE3B" w14:textId="77777777" w:rsidR="009D7FEA" w:rsidRDefault="009D7FEA" w:rsidP="009D7FEA">
      <w:pPr>
        <w:pStyle w:val="3"/>
      </w:pPr>
      <w:bookmarkStart w:id="68" w:name="_Toc203113054"/>
      <w:r>
        <w:t>В Тюмени в музее им. Словцова состоялась встреча с представителями минфина России и Национальной ассоциации негосударственных пенсионных фондов, на которой эксперты рассказали о преимуществах участия в Программе долгосрочных сбережений и механизмах защиты накоплений.</w:t>
      </w:r>
      <w:bookmarkEnd w:id="68"/>
    </w:p>
    <w:p w14:paraId="6BE7E71F" w14:textId="77777777" w:rsidR="009D7FEA" w:rsidRDefault="009D7FEA" w:rsidP="009D7FEA">
      <w:r>
        <w:t>Программа долгосрочных сбережений объединяет в себе сразу несколько особенностей, характерных для вкладов, индивидуальных инвестиционных счетов и добровольного пенсионного страхования, это своего рода копилка, куда человек может продолжительное время спокойно вносить деньги, не опасаясь за сохранность средств и не переживая о том, что их "съест" инфляция.</w:t>
      </w:r>
    </w:p>
    <w:p w14:paraId="3A9A7A5C" w14:textId="77777777" w:rsidR="009D7FEA" w:rsidRDefault="009D7FEA" w:rsidP="009D7FEA">
      <w:r>
        <w:t>Участник делает взносы, а государство их приумножает. Благодаря Программе за 15 лет человек может скопить на счету крупную сумму и реализовать свои финансовые цели: накопить деньги на образование детям, позволить себе крупную покупку или обеспечить себе источник пассивного безрискового дохода.</w:t>
      </w:r>
    </w:p>
    <w:p w14:paraId="5354FD0D" w14:textId="77777777" w:rsidR="009D7FEA" w:rsidRDefault="009D7FEA" w:rsidP="009D7FEA">
      <w:r>
        <w:t>Сумму взносов участник ПДС определяет сам. Минимальное вложение – 2000 рублей в год, верхнего предела нет. Выплаты по Программе начинаются по истечении 15 лет действия договора или при достижении участником возраста 55 лет для женщин или 60 лет – для мужчин.</w:t>
      </w:r>
    </w:p>
    <w:p w14:paraId="7E7CCF8F" w14:textId="77777777" w:rsidR="009D7FEA" w:rsidRDefault="009D7FEA" w:rsidP="009D7FEA">
      <w:r>
        <w:t>Также участник программы имеет право получить налоговый вычет при оплате в год взносов на общую сумму до 400 тысяч рублей. Выплаченные средства можно реинвестировать в Программу.</w:t>
      </w:r>
    </w:p>
    <w:p w14:paraId="15339A1C" w14:textId="77777777" w:rsidR="009D7FEA" w:rsidRDefault="009D7FEA" w:rsidP="009D7FEA">
      <w:r>
        <w:t>ПДС – государственный финансовый продукт, позволяющий гражданам самостоятельно формировать капитал на любые цели. Как подчеркнула начальник отдела регулирования негосударственных пенсионных фондов минфина России Наталия Каменская, это не просто добровольная накопительная программа.</w:t>
      </w:r>
    </w:p>
    <w:p w14:paraId="77ABF311" w14:textId="77777777" w:rsidR="009D7FEA" w:rsidRDefault="009D7FEA" w:rsidP="009D7FEA">
      <w:r>
        <w:t>– Это новый продукт, в котором участвует не только гражданин, но и государство, – отметила Наталия Каменская. – Помимо гарантированной сохранности средств, на личные взносы начисляется софинансирование из бюджета, предоставляется налоговый вычет, а работодатели могут также вносить средства в пользу работников. Плюс – ежегодный инвестиционный доход.</w:t>
      </w:r>
    </w:p>
    <w:p w14:paraId="1A98DDA5" w14:textId="77777777" w:rsidR="009D7FEA" w:rsidRDefault="009D7FEA" w:rsidP="009D7FEA">
      <w:r>
        <w:t>По данным минфина, участниками программы уже стали более 5 миллионов россиян. Гражданами направлено свыше 350 млрд рублей, при этом государство до конца июля перечислит на счета участников программы более 51 млрд в качестве софинансирования.</w:t>
      </w:r>
    </w:p>
    <w:p w14:paraId="757BD031" w14:textId="77777777" w:rsidR="009D7FEA" w:rsidRDefault="009D7FEA" w:rsidP="009D7FEA">
      <w:r>
        <w:t>Вице-президент Национальной ассоциации негосударственных пенсионных фондов Алексей Денисов рассказал, что на сегодняшний день в реестре – 38 фондов, из них 35 уже предлагают участие в программе. Все они работают под контролем шести департаментов Банка России.</w:t>
      </w:r>
    </w:p>
    <w:p w14:paraId="29EECC0E" w14:textId="77777777" w:rsidR="009D7FEA" w:rsidRDefault="009D7FEA" w:rsidP="009D7FEA">
      <w:r>
        <w:lastRenderedPageBreak/>
        <w:t>– Программа показала доходность около 20% годовых по итогам 2024 года. А для граждан гарантируются выплаты до 2,8 миллиона рублей на один договор через Агентство по страхованию вкладов, – пояснил Алексей Денисов.</w:t>
      </w:r>
    </w:p>
    <w:p w14:paraId="4917106C" w14:textId="77777777" w:rsidR="006563CC" w:rsidRDefault="009D7FEA" w:rsidP="009D7FEA">
      <w:r>
        <w:t>По его словам, жители Тюменской области проявляют высокую активность: уже около 80 тысяч человек – порядка 5% населения региона – вступили в программу, вложив порядка 7 млрд рублей.</w:t>
      </w:r>
    </w:p>
    <w:p w14:paraId="14DDE930" w14:textId="77777777" w:rsidR="009D7FEA" w:rsidRDefault="009D7FEA" w:rsidP="009D7FEA">
      <w:hyperlink r:id="rId21" w:history="1">
        <w:r w:rsidRPr="004A18A3">
          <w:rPr>
            <w:rStyle w:val="a3"/>
          </w:rPr>
          <w:t>https://rayon72.ru/news/economics/201769.html</w:t>
        </w:r>
      </w:hyperlink>
      <w:r>
        <w:t xml:space="preserve"> </w:t>
      </w:r>
    </w:p>
    <w:p w14:paraId="7D990912" w14:textId="77777777" w:rsidR="00C17303" w:rsidRPr="00D070C3" w:rsidRDefault="00C17303" w:rsidP="00C17303">
      <w:pPr>
        <w:pStyle w:val="2"/>
      </w:pPr>
      <w:bookmarkStart w:id="69" w:name="_Toc203113055"/>
      <w:r w:rsidRPr="00D070C3">
        <w:t>Пенсия.pro, 10.07.2025, Как привить привычку копить за всего четыре шага — и не сорваться</w:t>
      </w:r>
      <w:bookmarkEnd w:id="69"/>
    </w:p>
    <w:p w14:paraId="72FE00E1" w14:textId="77777777" w:rsidR="00C17303" w:rsidRPr="00D070C3" w:rsidRDefault="00C17303" w:rsidP="00C17303">
      <w:pPr>
        <w:pStyle w:val="3"/>
      </w:pPr>
      <w:bookmarkStart w:id="70" w:name="_Toc203113056"/>
      <w:r w:rsidRPr="00D070C3">
        <w:t>Начать копить несложно. Сложно не бросить копить. Сбережения становятся привычкой только тогда, когда проходят путь от усилия до автоматизма, при этом на каждом этапе что-то мешает — рутина, сомнения, соблазны. Наука давно интересуется, как именно формируются устойчивые привычки, и теперь на этот вопрос появился более точный ответ.</w:t>
      </w:r>
      <w:bookmarkEnd w:id="70"/>
    </w:p>
    <w:p w14:paraId="1574B5FF" w14:textId="77777777" w:rsidR="00C17303" w:rsidRPr="00D070C3" w:rsidRDefault="00C17303" w:rsidP="00C17303">
      <w:r w:rsidRPr="00D070C3">
        <w:t>Как на самом деле рождаются привычки: четыре фазы</w:t>
      </w:r>
    </w:p>
    <w:p w14:paraId="3976ADA9" w14:textId="77777777" w:rsidR="00C17303" w:rsidRPr="00D070C3" w:rsidRDefault="00C17303" w:rsidP="00C17303">
      <w:r w:rsidRPr="00D070C3">
        <w:t>Исследование</w:t>
      </w:r>
      <w:r w:rsidRPr="00D070C3">
        <w:rPr>
          <w:lang w:val="en-US"/>
        </w:rPr>
        <w:t xml:space="preserve"> «How are habits formed? Modelling habit formation in the real world» (2021) </w:t>
      </w:r>
      <w:r w:rsidRPr="00D070C3">
        <w:t>развенчивает</w:t>
      </w:r>
      <w:r w:rsidRPr="00D070C3">
        <w:rPr>
          <w:lang w:val="en-US"/>
        </w:rPr>
        <w:t xml:space="preserve"> </w:t>
      </w:r>
      <w:r w:rsidRPr="00D070C3">
        <w:t>миф</w:t>
      </w:r>
      <w:r w:rsidRPr="00D070C3">
        <w:rPr>
          <w:lang w:val="en-US"/>
        </w:rPr>
        <w:t xml:space="preserve"> </w:t>
      </w:r>
      <w:r w:rsidRPr="00D070C3">
        <w:t>о</w:t>
      </w:r>
      <w:r w:rsidRPr="00D070C3">
        <w:rPr>
          <w:lang w:val="en-US"/>
        </w:rPr>
        <w:t xml:space="preserve"> </w:t>
      </w:r>
      <w:r w:rsidRPr="00D070C3">
        <w:t>магии</w:t>
      </w:r>
      <w:r w:rsidRPr="00D070C3">
        <w:rPr>
          <w:lang w:val="en-US"/>
        </w:rPr>
        <w:t xml:space="preserve"> 21 </w:t>
      </w:r>
      <w:r w:rsidRPr="00D070C3">
        <w:t>дня</w:t>
      </w:r>
      <w:r w:rsidRPr="00D070C3">
        <w:rPr>
          <w:lang w:val="en-US"/>
        </w:rPr>
        <w:t xml:space="preserve">. </w:t>
      </w:r>
      <w:r w:rsidRPr="00D070C3">
        <w:t>Авторы наблюдали за реальными людьми, которые пытались внедрить в свою жизнь новые полезные привычки. Поведение отслеживалось по алгоритмам, фиксирующим его устойчивость, частоту и автоматизм.</w:t>
      </w:r>
    </w:p>
    <w:p w14:paraId="18F104D0" w14:textId="77777777" w:rsidR="00C17303" w:rsidRPr="00D070C3" w:rsidRDefault="00C17303" w:rsidP="00C17303">
      <w:r w:rsidRPr="00D070C3">
        <w:t>Результат — модель из четырех фаз формирования привычки, каждая из которых проходит свой цикл напряжения, закрепления и изменения восприятия.</w:t>
      </w:r>
    </w:p>
    <w:p w14:paraId="71525FEC" w14:textId="77777777" w:rsidR="00C17303" w:rsidRPr="00D070C3" w:rsidRDefault="00C17303" w:rsidP="00C17303">
      <w:r w:rsidRPr="00D070C3">
        <w:t xml:space="preserve">    Инициация (запуск). Новый паттерн поведения появляется в ответ на внутреннюю тревогу или внешнюю мотивацию. Это фаза проб и ошибок. Все держится на решимости, но любая неудача может все обрушить.</w:t>
      </w:r>
    </w:p>
    <w:p w14:paraId="0036E211" w14:textId="77777777" w:rsidR="00C17303" w:rsidRPr="00D070C3" w:rsidRDefault="00C17303" w:rsidP="00C17303">
      <w:r w:rsidRPr="00D070C3">
        <w:t xml:space="preserve">    Консолидация (закрепление). Человек повторяет новое поведение в стабильном контексте — повторение начинает вызывать удовлетворение. Закрепление происходит, если мозг связывает действие с позитивным результатом: спокойствием, улучшением самочувствия, растущим счетом. На этом этапе уже формируются первые ритуалы.</w:t>
      </w:r>
    </w:p>
    <w:p w14:paraId="548B4712" w14:textId="77777777" w:rsidR="00C17303" w:rsidRPr="00D070C3" w:rsidRDefault="00C17303" w:rsidP="00C17303">
      <w:r w:rsidRPr="00D070C3">
        <w:t xml:space="preserve">    Автоматизация. Поведение становится фоновым. Откладывание денег происходит не из-за мотивации, а уже по привычке. Это ключевая точка: чем дольше держится автоматизм — тем больше шанс, что привычка останется и при внешних сбоях.</w:t>
      </w:r>
    </w:p>
    <w:p w14:paraId="7E324D69" w14:textId="77777777" w:rsidR="00C17303" w:rsidRPr="00D070C3" w:rsidRDefault="00C17303" w:rsidP="00C17303">
      <w:r w:rsidRPr="00D070C3">
        <w:t xml:space="preserve">    Интеграция в личность. Это уже не просто привычка — это часть характера. Поведение не воспринимается как задача — оно становится нормой, как умение водить машину или чистить зубы. Интеграция делает привычку устойчивой к стрессам, поездкам, сбоям — она не требует условий, потому что живет внутри человека. Участникам требовалось от 18 до 254 дней, в зависимости от сложности действия, регулярности, мотивации и контекста. Так что сказки про 21 волшебный день — всего лишь сказки про 21 волшебный день.</w:t>
      </w:r>
    </w:p>
    <w:p w14:paraId="6AD0B57F" w14:textId="77777777" w:rsidR="00C17303" w:rsidRPr="00D070C3" w:rsidRDefault="00C17303" w:rsidP="00C17303">
      <w:r w:rsidRPr="00D070C3">
        <w:t>Как формируется привычка к сбережениям: путь изнутри</w:t>
      </w:r>
    </w:p>
    <w:p w14:paraId="63CFA8D1" w14:textId="77777777" w:rsidR="00C17303" w:rsidRPr="00D070C3" w:rsidRDefault="00C17303" w:rsidP="00C17303">
      <w:r w:rsidRPr="00D070C3">
        <w:lastRenderedPageBreak/>
        <w:t>Формирование финансовой привычки — это не линейный процесс и не чудеса силы воли. Это внутренняя перестройка, которая происходит постепенно. Человек не просто делает новые действия — он постепенно меняет восприятие самого себя и своего отношения к деньгам. Этот путь не всегда приятный и почти никогда не быстрый. Но он проходит через узнаваемые этапы — от мимолетного порыва до глубокой уверенности.</w:t>
      </w:r>
    </w:p>
    <w:p w14:paraId="308C587B" w14:textId="77777777" w:rsidR="00C17303" w:rsidRPr="00D070C3" w:rsidRDefault="00C17303" w:rsidP="00C17303">
      <w:r w:rsidRPr="00D070C3">
        <w:t>Запуск: момент, когда становится тревожно</w:t>
      </w:r>
    </w:p>
    <w:p w14:paraId="132B3882" w14:textId="77777777" w:rsidR="00C17303" w:rsidRPr="00D070C3" w:rsidRDefault="00C17303" w:rsidP="00C17303">
      <w:r w:rsidRPr="00D070C3">
        <w:t>Чаще всего все начинается не со вдохновения, а с тревоги. Приходит ощущение, что контроль ускользает: деньги заканчиваются раньше, чем месяц, все чаще приходится занимать до зарплаты или откладывать нужные покупки. Или кто-то рядом внезапно оказывается подготовлен к трудностям — а вы нет. Возникает желание что-то изменить.</w:t>
      </w:r>
    </w:p>
    <w:p w14:paraId="7C239430" w14:textId="77777777" w:rsidR="00C17303" w:rsidRPr="00D070C3" w:rsidRDefault="00C17303" w:rsidP="00C17303">
      <w:r w:rsidRPr="00D070C3">
        <w:t>Решение копить обычно принимается спонтанно, на волне эмоций. Это может быть резкое: «Все, с этого месяца я откладываю десять процентов», или осторожное: «Хоть понемногу, но начну копить». В этот момент человек действует с усилием — открывает счет, переводит деньги, ограничивает расходы.</w:t>
      </w:r>
    </w:p>
    <w:p w14:paraId="7BF8E1C8" w14:textId="77777777" w:rsidR="00C17303" w:rsidRPr="00D070C3" w:rsidRDefault="00C17303" w:rsidP="00C17303">
      <w:r w:rsidRPr="00D070C3">
        <w:t>Но внутренней системы еще нет. Все держится на намерении. Поэтому малейший сбой — неожиданный платеж, повышенные расходы, упавшее настроение — может сорвать весь план. И если нет понимания, зачем продолжать, усилия часто обнуляются. На этом этапе главное — не пытаться сразу делать много и правильно, а создать повторяемость. Пусть даже на минимальную сумму.</w:t>
      </w:r>
    </w:p>
    <w:p w14:paraId="15FAA8AD" w14:textId="77777777" w:rsidR="00C17303" w:rsidRPr="00D070C3" w:rsidRDefault="00C17303" w:rsidP="00C17303">
      <w:r w:rsidRPr="00D070C3">
        <w:t>Консолидация: попытка превратить усилие в рутину</w:t>
      </w:r>
    </w:p>
    <w:p w14:paraId="4C25A16E" w14:textId="77777777" w:rsidR="00C17303" w:rsidRPr="00D070C3" w:rsidRDefault="00C17303" w:rsidP="00C17303">
      <w:r w:rsidRPr="00D070C3">
        <w:t>Если все не закончилось на первом этапе, начинается встраивание. Поведение еще не автоматическое, но уже не случайное. Появляется сценарий: откладывать сразу после зарплаты, пополнять накопления при каждой премии, фиксировать расходы вечером. Все еще с напряжением, но уже с пониманием — зачем это надо.</w:t>
      </w:r>
    </w:p>
    <w:p w14:paraId="5AAED5B9" w14:textId="77777777" w:rsidR="00C17303" w:rsidRPr="00D070C3" w:rsidRDefault="00C17303" w:rsidP="00C17303">
      <w:r w:rsidRPr="00D070C3">
        <w:t>Внутренние сомнения не исчезают. Человек может колебаться: может, потратить, а не откладывать? Может, сумма слишком маленькая — или наоборот, неподъемная? В этот период привычка зависит от того, виден ли результат. Если деньги накапливаются, сумма растет, появляется пусть небольшое, но ощущение прогресса — становится легче.</w:t>
      </w:r>
    </w:p>
    <w:p w14:paraId="0049EF1B" w14:textId="77777777" w:rsidR="00C17303" w:rsidRPr="00D070C3" w:rsidRDefault="00C17303" w:rsidP="00C17303">
      <w:r w:rsidRPr="00D070C3">
        <w:t>Появляются первые признаки устойчивости. Поведение повторяется. Но именно здесь часто хочется все бросить: потому что мотивация уже не тянет, а результата еще мало.</w:t>
      </w:r>
    </w:p>
    <w:p w14:paraId="2F668A91" w14:textId="77777777" w:rsidR="00C17303" w:rsidRPr="00D070C3" w:rsidRDefault="00C17303" w:rsidP="00C17303">
      <w:r w:rsidRPr="00D070C3">
        <w:t>Как не застрять на этом этапе</w:t>
      </w:r>
    </w:p>
    <w:p w14:paraId="0BDEB984" w14:textId="77777777" w:rsidR="00C17303" w:rsidRPr="00D070C3" w:rsidRDefault="00C17303" w:rsidP="00C17303">
      <w:r w:rsidRPr="00D070C3">
        <w:t>Этап консолидации — самый уязвимый. Поведение уже не новое, но и неустойчивое. Чтобы пройти через него, помогают такие приемы:</w:t>
      </w:r>
    </w:p>
    <w:p w14:paraId="7A7FC0D6" w14:textId="77777777" w:rsidR="00C17303" w:rsidRPr="00D070C3" w:rsidRDefault="00C17303" w:rsidP="00C17303">
      <w:r w:rsidRPr="00D070C3">
        <w:t xml:space="preserve">    Сделать действие максимально простым. Чем меньше шагов — тем меньше сопротивление. Например: автоперевод денег с зарплатной карты сразу после поступления. Чтобы не было повода задуматься об этом.</w:t>
      </w:r>
    </w:p>
    <w:p w14:paraId="1215C150" w14:textId="77777777" w:rsidR="00C17303" w:rsidRPr="00D070C3" w:rsidRDefault="00C17303" w:rsidP="00C17303">
      <w:r w:rsidRPr="00D070C3">
        <w:t xml:space="preserve">    Видеть рост. Даже если сумма небольшая, прогресс должен быть на виду. Визуальный трекер, цель с прогресс-баром, график — все, что превращает невидимое в наглядное.</w:t>
      </w:r>
    </w:p>
    <w:p w14:paraId="67A5DF5E" w14:textId="77777777" w:rsidR="00C17303" w:rsidRPr="00D070C3" w:rsidRDefault="00C17303" w:rsidP="00C17303">
      <w:r w:rsidRPr="00D070C3">
        <w:lastRenderedPageBreak/>
        <w:t xml:space="preserve">    Привязать к привычному событию. Повторяемость работает лучше, если есть привязка к триггеру: день недели, получение дохода, конкретная дата. Не «когда вспомню», а «каждую пятницу вечером» или «в день после зарплаты».</w:t>
      </w:r>
    </w:p>
    <w:p w14:paraId="61771A06" w14:textId="77777777" w:rsidR="00C17303" w:rsidRPr="00D070C3" w:rsidRDefault="00C17303" w:rsidP="00C17303">
      <w:r w:rsidRPr="00D070C3">
        <w:t xml:space="preserve">    Избавиться от чувства вины за срывы. Если сорвалась цепочка — это не конец. Главное — вернуться. Чем меньше драмы, тем больше шансов не бросить все.</w:t>
      </w:r>
    </w:p>
    <w:p w14:paraId="312E4234" w14:textId="77777777" w:rsidR="00C17303" w:rsidRPr="00D070C3" w:rsidRDefault="00C17303" w:rsidP="00C17303">
      <w:r w:rsidRPr="00D070C3">
        <w:t xml:space="preserve">    Добавить небольшой стимул. Не всегда нужна большая награда. Иногда помогает простое правило: «если месяц не пропустил — закажу себе роллы», «если дошел до круглой суммы — куплю книгу». Это помогает мозгу ждать чего-то хорошего, а не концентрироваться на отказах от удовольствий.</w:t>
      </w:r>
    </w:p>
    <w:p w14:paraId="56AE9F8E" w14:textId="77777777" w:rsidR="00C17303" w:rsidRPr="00D070C3" w:rsidRDefault="00C17303" w:rsidP="00C17303">
      <w:r w:rsidRPr="00D070C3">
        <w:t>В консолидации главное — не прерывать последовательность. Даже если сумма меняется, даже если отложено всего 10 рублей, лучше это сделать, чем пропустить. Привычка растет на повторении, а не на размере усилия.</w:t>
      </w:r>
    </w:p>
    <w:p w14:paraId="042BDC30" w14:textId="77777777" w:rsidR="00C17303" w:rsidRPr="00D070C3" w:rsidRDefault="00C17303" w:rsidP="00C17303">
      <w:r w:rsidRPr="00D070C3">
        <w:t>Автоматизация: когда решение уже не требуется</w:t>
      </w:r>
    </w:p>
    <w:p w14:paraId="21AAC97F" w14:textId="77777777" w:rsidR="00C17303" w:rsidRPr="00D070C3" w:rsidRDefault="00C17303" w:rsidP="00C17303">
      <w:r w:rsidRPr="00D070C3">
        <w:t>С определенного момента действия перестают вызывать внутренний спор. Человек переводит деньги на накопления не потому что надо копить, а потому что привык. Он может даже не зафиксировать момент, когда это произошло — просто в какой-то день замечает, что уже не обсуждает с собой, стоит ли отложить.</w:t>
      </w:r>
    </w:p>
    <w:p w14:paraId="3000DF7C" w14:textId="77777777" w:rsidR="00C17303" w:rsidRPr="00D070C3" w:rsidRDefault="00C17303" w:rsidP="00C17303">
      <w:r w:rsidRPr="00D070C3">
        <w:t>Появляется ощущение спокойствия. Все становится проще. Откладывать — уже не задача, это привычное движение, норма. Но в этом и уязвимость: кажется, что привычка закреплена навсегда, и человек может решить: в этом месяце можно и не переводить деньги на накопительный счет, ничего страшного. Потом — снова не перевести. И автоматизм теряется так же незаметно, как появился.</w:t>
      </w:r>
    </w:p>
    <w:p w14:paraId="2C8A636D" w14:textId="77777777" w:rsidR="00C17303" w:rsidRPr="00D070C3" w:rsidRDefault="00C17303" w:rsidP="00C17303">
      <w:r w:rsidRPr="00D070C3">
        <w:t>Чтобы автоматизация стала прочной, важно сохранить чувствительность к ритму. Лучше изменить сумму, чем пропустить совсем. Лучше сделать меньше, чем прервать. Так привычка сохраняет живое движение и не становится мертвой схемой, которую легко забыть.</w:t>
      </w:r>
    </w:p>
    <w:p w14:paraId="54151C18" w14:textId="77777777" w:rsidR="00C17303" w:rsidRPr="00D070C3" w:rsidRDefault="00C17303" w:rsidP="00C17303">
      <w:r w:rsidRPr="00D070C3">
        <w:t>Интеграция: когда привычка становится частью личности</w:t>
      </w:r>
    </w:p>
    <w:p w14:paraId="48E3BA35" w14:textId="77777777" w:rsidR="00C17303" w:rsidRPr="00D070C3" w:rsidRDefault="00C17303" w:rsidP="00C17303">
      <w:r w:rsidRPr="00D070C3">
        <w:t>Этот этап самый тихий и самый глубокий. Накопления больше не воспринимаются как усилие или задача. Человек перестает думать, как откладывать — он думает с позиций того, кто умеет распоряжаться деньгами. И это уже не просто поведение, а черта характера. Отсюда вырастает новая устойчивость: перемены в доходах, переезды, болезни не обнуляют привычку. Она не зависит от внешних условий, потому что живет внутри.</w:t>
      </w:r>
    </w:p>
    <w:p w14:paraId="636B55E6" w14:textId="77777777" w:rsidR="00C17303" w:rsidRPr="00D070C3" w:rsidRDefault="00C17303" w:rsidP="00C17303">
      <w:r w:rsidRPr="00D070C3">
        <w:t>Интеграция почти всегда сопровождается внутренним уважением к себе. Человек чувствует, что держит слово, умеет заботиться о будущем, не поддается первой слабости. Это ощущение — не хвастовство, а уверенность.</w:t>
      </w:r>
    </w:p>
    <w:p w14:paraId="27CB3FCF" w14:textId="77777777" w:rsidR="00C17303" w:rsidRPr="00D070C3" w:rsidRDefault="00C17303" w:rsidP="00C17303">
      <w:r w:rsidRPr="00D070C3">
        <w:t>Как понять, что привычка стала частью личности</w:t>
      </w:r>
    </w:p>
    <w:p w14:paraId="3B5BA737" w14:textId="77777777" w:rsidR="00C17303" w:rsidRPr="00D070C3" w:rsidRDefault="00C17303" w:rsidP="00C17303">
      <w:r w:rsidRPr="00D070C3">
        <w:t>Есть несколько признаков того, что сбережения уже не просто регулярное действие, а часть вашей личности:</w:t>
      </w:r>
    </w:p>
    <w:p w14:paraId="462AB99A" w14:textId="77777777" w:rsidR="00C17303" w:rsidRPr="00D070C3" w:rsidRDefault="00C17303" w:rsidP="00C17303">
      <w:r w:rsidRPr="00D070C3">
        <w:t xml:space="preserve">    Нет внутренней борьбы. Нет колебаний, нужно ли отложить. Это делается спокойно и без внутреннего торга.</w:t>
      </w:r>
    </w:p>
    <w:p w14:paraId="701F33DE" w14:textId="77777777" w:rsidR="00C17303" w:rsidRPr="00D070C3" w:rsidRDefault="00C17303" w:rsidP="00C17303">
      <w:r w:rsidRPr="00D070C3">
        <w:lastRenderedPageBreak/>
        <w:t xml:space="preserve">    Реакция на сбой — не паника, а корректировка. Если в один месяц не получилось отложить запланированную сумму, не возникает ощущения провала. Возникает мысль: «Окей, значит, в следующем компенсирую» — и это не вызывает тревоги.</w:t>
      </w:r>
    </w:p>
    <w:p w14:paraId="7815AD34" w14:textId="77777777" w:rsidR="00C17303" w:rsidRPr="00D070C3" w:rsidRDefault="00C17303" w:rsidP="00C17303">
      <w:r w:rsidRPr="00D070C3">
        <w:t xml:space="preserve">    Человек откладывает даже без цели. Необязательно на отпуск или на крупную покупку. Сам процесс стал привычным способом обращаться с деньгами.</w:t>
      </w:r>
    </w:p>
    <w:p w14:paraId="72A290E9" w14:textId="77777777" w:rsidR="00C17303" w:rsidRPr="00D070C3" w:rsidRDefault="00C17303" w:rsidP="00C17303">
      <w:r w:rsidRPr="00D070C3">
        <w:t xml:space="preserve">    Человек готов делиться опытом. Появляется потребность рассказать другим: «Вот как у меня это получилось». И не ради хвастовства, а потому что для него становится странным то, что другие не могут делать таких элементарных вещей.</w:t>
      </w:r>
    </w:p>
    <w:p w14:paraId="619E1F92" w14:textId="77777777" w:rsidR="00C17303" w:rsidRPr="00D070C3" w:rsidRDefault="00C17303" w:rsidP="00C17303">
      <w:r w:rsidRPr="00D070C3">
        <w:t xml:space="preserve">    Трудно представить себя без этой привычки. Мысль о том, чтобы все тратить и ничего не откладывать, вызывает скорее тревогу, чем соблазн.</w:t>
      </w:r>
    </w:p>
    <w:p w14:paraId="0A2E17A8" w14:textId="77777777" w:rsidR="00C17303" w:rsidRPr="00D070C3" w:rsidRDefault="00C17303" w:rsidP="00C17303">
      <w:r w:rsidRPr="00D070C3">
        <w:t>Привычка формируется не за три недели и не благодаря одному решению. Она растет из тревоги, закаляется в рутине, обретает силу через автоматизм и становится опорой, когда превращается в часть характера.</w:t>
      </w:r>
    </w:p>
    <w:p w14:paraId="254E45ED" w14:textId="77777777" w:rsidR="00C17303" w:rsidRPr="00D070C3" w:rsidRDefault="00C17303" w:rsidP="00C17303">
      <w:r w:rsidRPr="00D070C3">
        <w:t>А если вы еще и родитель, то все, что вы делаете — видит ребенок. И если в его доме копить было нормой, если он видел, как взрослые умеют планировать и не срываются, у него будет другая отправная точка. Он сможет начинать не с чувства вины и страха, а сразу с привычки, которую с детства считал естественной.</w:t>
      </w:r>
    </w:p>
    <w:p w14:paraId="204783C5" w14:textId="3B4482D7" w:rsidR="009D7FEA" w:rsidRPr="00D070C3" w:rsidRDefault="00C17303" w:rsidP="009D7FEA">
      <w:hyperlink r:id="rId22" w:history="1">
        <w:r w:rsidRPr="00D070C3">
          <w:rPr>
            <w:rStyle w:val="a3"/>
          </w:rPr>
          <w:t>https://pensiya.pro/kak-privit-privychku-kopit-za-vsego-chetyre-shaga-i-ne-sorvatsya/</w:t>
        </w:r>
      </w:hyperlink>
    </w:p>
    <w:p w14:paraId="7296F248" w14:textId="77777777" w:rsidR="00111D7C" w:rsidRPr="00D070C3" w:rsidRDefault="00111D7C" w:rsidP="00111D7C">
      <w:pPr>
        <w:pStyle w:val="10"/>
      </w:pPr>
      <w:bookmarkStart w:id="71" w:name="_Toc165991074"/>
      <w:bookmarkStart w:id="72" w:name="_Toc203113057"/>
      <w:r w:rsidRPr="00D070C3">
        <w:t>Новости развития системы обязательного пенсионного страхования и страховой пенсии</w:t>
      </w:r>
      <w:bookmarkEnd w:id="43"/>
      <w:bookmarkEnd w:id="44"/>
      <w:bookmarkEnd w:id="45"/>
      <w:bookmarkEnd w:id="71"/>
      <w:bookmarkEnd w:id="72"/>
    </w:p>
    <w:p w14:paraId="23D9AC91" w14:textId="77777777" w:rsidR="0069500E" w:rsidRPr="00D070C3" w:rsidRDefault="0069500E" w:rsidP="0069500E">
      <w:pPr>
        <w:pStyle w:val="2"/>
      </w:pPr>
      <w:bookmarkStart w:id="73" w:name="_Toc203113058"/>
      <w:r w:rsidRPr="00D070C3">
        <w:t>Говорит Москва, 10.07.2025, Депутат Бессараб сочла «очень сложной» реализацию законопроекта о надбавке к пенсии с 70 лет</w:t>
      </w:r>
      <w:bookmarkEnd w:id="73"/>
    </w:p>
    <w:p w14:paraId="70BE0C9E" w14:textId="77777777" w:rsidR="0069500E" w:rsidRPr="00D070C3" w:rsidRDefault="0069500E" w:rsidP="00F14C8D">
      <w:pPr>
        <w:pStyle w:val="3"/>
      </w:pPr>
      <w:bookmarkStart w:id="74" w:name="_Toc203113059"/>
      <w:r w:rsidRPr="00D070C3">
        <w:t>Авторам инициативы следует провести консультации с медиками и выяснить, кому подобная помощь действительно необходима. Такое мнение в эфире радиостанции «Говорит Москва» выразила член комитета Госдумы по труду, социальной политике и делам ветеранов Светлана Бессараб.</w:t>
      </w:r>
      <w:bookmarkEnd w:id="74"/>
    </w:p>
    <w:p w14:paraId="45F6F05A" w14:textId="77777777" w:rsidR="0069500E" w:rsidRPr="00D070C3" w:rsidRDefault="0069500E" w:rsidP="0069500E">
      <w:r w:rsidRPr="00D070C3">
        <w:t>«У нас сейчас 35 миллионов граждан старше 60 лет. Из них 45% старше 70 лет, то есть это примерно 16 миллионов россиян. Если отнять пять миллионов тех, кому 80 лет и старше, получается порядка десяти миллионов, которые нуждаются в удвоении фиксированной выплаты. Сколько это в рублях? Это примерно один триллион рублей только для семидесятилетних. Конечно, сегодня это объективно очень сложно рассчитать, изыскать и предоставить такую услугу нашим семидесятилетним гражданам.</w:t>
      </w:r>
    </w:p>
    <w:p w14:paraId="2D6F765A" w14:textId="77777777" w:rsidR="0069500E" w:rsidRPr="00D070C3" w:rsidRDefault="0069500E" w:rsidP="0069500E">
      <w:r w:rsidRPr="00D070C3">
        <w:t>А вместе с тем, с медицинским сообществом всё-таки стоит посоветоваться непосредственно автору законопроекта с тем, чтобы вывести формулу, когда человек действительно нуждается в повышенной заботе, уходе и повышенном лекарственном обеспечении».</w:t>
      </w:r>
    </w:p>
    <w:p w14:paraId="281C2361" w14:textId="77777777" w:rsidR="0069500E" w:rsidRPr="00D070C3" w:rsidRDefault="0069500E" w:rsidP="0069500E">
      <w:r w:rsidRPr="00D070C3">
        <w:lastRenderedPageBreak/>
        <w:t>Ранее в Госдуме разработали законопроект о выплате надбавки к пенсии с 70 лет. Автором инициативы выступил глава думского комитета по труду, социальной политике и делам ветеранов Ярослав Нилов. Документ направлен на заключение в правительство, пишет ТАСС. В нём отмечается, что повышение фиксированной выплаты к страховой пенсии по старости предлагается сделать дифференцированным в зависимости от возраста.</w:t>
      </w:r>
    </w:p>
    <w:p w14:paraId="5A85FB0E" w14:textId="77777777" w:rsidR="0069500E" w:rsidRPr="00D070C3" w:rsidRDefault="0069500E" w:rsidP="0069500E">
      <w:r w:rsidRPr="00D070C3">
        <w:t>Сейчас фиксированная выплата к пенсии выплачивается с 80 лет. Ей размер составляет 8 907,70 рублей.</w:t>
      </w:r>
    </w:p>
    <w:p w14:paraId="60FD387A" w14:textId="77777777" w:rsidR="0069500E" w:rsidRPr="00D070C3" w:rsidRDefault="0069500E" w:rsidP="0069500E">
      <w:hyperlink r:id="rId23" w:history="1">
        <w:r w:rsidRPr="00D070C3">
          <w:rPr>
            <w:rStyle w:val="a3"/>
          </w:rPr>
          <w:t>https://govoritmoskva.ru/news/458529/</w:t>
        </w:r>
      </w:hyperlink>
      <w:r w:rsidRPr="00D070C3">
        <w:t xml:space="preserve"> </w:t>
      </w:r>
    </w:p>
    <w:p w14:paraId="6D6C8BD7" w14:textId="77777777" w:rsidR="00C3582F" w:rsidRPr="00D070C3" w:rsidRDefault="00C3582F" w:rsidP="00C3582F">
      <w:pPr>
        <w:pStyle w:val="2"/>
      </w:pPr>
      <w:bookmarkStart w:id="75" w:name="_Toc203113060"/>
      <w:r w:rsidRPr="00D070C3">
        <w:t>Национальная Служба Новостей, 10.07.2025, Нужен триллион: россиянам отказали в надбавке к пенсии раньше 80 лет</w:t>
      </w:r>
      <w:bookmarkEnd w:id="75"/>
    </w:p>
    <w:p w14:paraId="783DAA0B" w14:textId="77777777" w:rsidR="00C3582F" w:rsidRPr="00D070C3" w:rsidRDefault="00C3582F" w:rsidP="00F14C8D">
      <w:pPr>
        <w:pStyle w:val="3"/>
      </w:pPr>
      <w:bookmarkStart w:id="76" w:name="_Toc203113061"/>
      <w:r w:rsidRPr="00D070C3">
        <w:t>Чтобы снизить возраст получения пенсионной надбавки с 80 до 70 лет, государство должно ежегодно находить на эти цели около одного триллиона рублей, что пока непомерная сумма для бюджета. Об этом в беседе с НСН рассказала член комитета Госдумы по труду, соцполитике и делам ветеранов Светлана Бессараб.</w:t>
      </w:r>
      <w:bookmarkEnd w:id="76"/>
    </w:p>
    <w:p w14:paraId="70B15A69" w14:textId="77777777" w:rsidR="00C3582F" w:rsidRPr="00D070C3" w:rsidRDefault="00C3582F" w:rsidP="00C3582F">
      <w:r w:rsidRPr="00D070C3">
        <w:t>Ранее глава комитета Госдумы по труду, социальной политике и делам ветеранов Ярослав Нилов предложил увеличить фиксированную выплату к пенсии с 70 лет, то есть на 10 лет раньше, чем принято сейчас. При этом он также выступил за то, чтобы продолжить повышать надбавку при достижении пенсионером 80 и 90 лет. Соответствующий документ направлен на заключение в правительство. Бессараб не увидела возможностей для принятия законопроекта.</w:t>
      </w:r>
    </w:p>
    <w:p w14:paraId="5EE65612" w14:textId="77777777" w:rsidR="00C3582F" w:rsidRPr="00D070C3" w:rsidRDefault="00C3582F" w:rsidP="00C3582F">
      <w:r w:rsidRPr="00D070C3">
        <w:t>«Я, к сожалению, могу констатировать, что вряд ли Госдума сможет одобрить данный законопроект, потому что он не просчитан с экономической точки зрения. У нас порядка 35 млн россиян сегодня старше 60-летнего возраста, из них старше 70 лет - 45%. Исходя из этих показателей, где-то 16 млн россиян – это люди старше 70 лет. Будем считать, что 10 миллионов должны получить дополнительную фиксированную выплату к страховой пенсии в размере почти 9 тысяч рублей. Получается, что мы должны выделять по триллиону рублей ежегодно только для 70-летних, не говоря уже о том, чтобы увеличить на 200% выплату для 80-летних и далее. Конечно, сегодня при дефицитном бюджете таких средств просто не найти», - рассказала она.</w:t>
      </w:r>
    </w:p>
    <w:p w14:paraId="4580C7FB" w14:textId="77777777" w:rsidR="00C3582F" w:rsidRPr="00D070C3" w:rsidRDefault="00C3582F" w:rsidP="00C3582F">
      <w:r w:rsidRPr="00D070C3">
        <w:t>При этом Бессараб напомнила, как появилась действующая норма о выплате надбавки к пенсии 80-летним, и усомнилась, что медицинское сообщество сегодня признает состояние здоровья 70-летних людей равным здоровью 80-летних.</w:t>
      </w:r>
    </w:p>
    <w:p w14:paraId="7884C10C" w14:textId="77777777" w:rsidR="00C3582F" w:rsidRPr="00D070C3" w:rsidRDefault="00C3582F" w:rsidP="00C3582F">
      <w:r w:rsidRPr="00D070C3">
        <w:t>«Сама правовая природа этой нормы проистекает из предыдущей нормы, когда для 80-летних граждан была предусмотрена возможность увеличения фиксированной выплаты в том случае, если они являются инвалидами первой группы, либо это просто инвалиды первой группы. И раньше люди вынуждены были идти в МФЦ, чтобы получать соответствующую справку от медицинской комиссии. Поэтому, чтобы избавить их от формализма, было принято решение, что, либо человек - инвалид первой группы, либо ему просто есть 80 лет. Сегодня скажет ли нам медицинское сообщество, что 70-летние люди по состоянию здоровья равны 80-летним? Я сомневаюсь. Хотя, в принципе, надо это спросить», - подытожила она.</w:t>
      </w:r>
    </w:p>
    <w:p w14:paraId="17EED389" w14:textId="77777777" w:rsidR="00C3582F" w:rsidRPr="00D070C3" w:rsidRDefault="00C3582F" w:rsidP="00C3582F">
      <w:r w:rsidRPr="00D070C3">
        <w:lastRenderedPageBreak/>
        <w:t>Ранее Социальный фонд РФ сообщил, что размер пенсионного коэффициента можно увеличить на 45%, если выйти на заслуженный отдых с отсрочкой в пять лет, передает Telegram-канал «Радиоточка НСН».</w:t>
      </w:r>
    </w:p>
    <w:p w14:paraId="4035F115" w14:textId="77777777" w:rsidR="00C3582F" w:rsidRDefault="00C3582F" w:rsidP="00C3582F">
      <w:hyperlink r:id="rId24" w:history="1">
        <w:r w:rsidRPr="00D070C3">
          <w:rPr>
            <w:rStyle w:val="a3"/>
          </w:rPr>
          <w:t>https://nsn.fm/society/nuzhen-trillion-rossiyane-ne-smogut-poluchat-nadbavku-k-pensii-ranshe-80-let</w:t>
        </w:r>
      </w:hyperlink>
      <w:r w:rsidRPr="00D070C3">
        <w:t xml:space="preserve"> </w:t>
      </w:r>
    </w:p>
    <w:p w14:paraId="706E82F3" w14:textId="77777777" w:rsidR="00C3582F" w:rsidRPr="00D070C3" w:rsidRDefault="00C3582F" w:rsidP="00C3582F">
      <w:pPr>
        <w:pStyle w:val="2"/>
      </w:pPr>
      <w:bookmarkStart w:id="77" w:name="_Toc203113062"/>
      <w:r w:rsidRPr="00D070C3">
        <w:t>Радио «Комсомольская правда», 10.07.2025, Экономист допустил рост инфляции из-за надбавок к пенсиям россиян старше 70 лет</w:t>
      </w:r>
      <w:bookmarkEnd w:id="77"/>
    </w:p>
    <w:p w14:paraId="5AA299B0" w14:textId="77777777" w:rsidR="00C3582F" w:rsidRPr="00D070C3" w:rsidRDefault="00C3582F" w:rsidP="00F14C8D">
      <w:pPr>
        <w:pStyle w:val="3"/>
      </w:pPr>
      <w:bookmarkStart w:id="78" w:name="_Toc203113063"/>
      <w:r w:rsidRPr="00D070C3">
        <w:t>Без «объективного» источника финансирования надбавок к пенсиям граждан старше 70 лет может произойти рост инфляции. Об этом в эфире Радио «Комсомольская правда» заявил кандидат экономических наук, доцент Финансового университета при Правительстве Российской Федерации Игорь Балынин.</w:t>
      </w:r>
      <w:bookmarkEnd w:id="78"/>
    </w:p>
    <w:p w14:paraId="2AEEE70E" w14:textId="77777777" w:rsidR="00C3582F" w:rsidRPr="00D070C3" w:rsidRDefault="00C3582F" w:rsidP="00C3582F">
      <w:r w:rsidRPr="00D070C3">
        <w:t>Собеседник допустил, что предлагаемая мера поддержки может «потенциально» увеличить размер пенсионных выплат. Однако необходимо с умом подходить к таким инициативам, ведь существует риск разгона инфляции из-за увеличения денежной массы у населения.</w:t>
      </w:r>
    </w:p>
    <w:p w14:paraId="2A22D011" w14:textId="77777777" w:rsidR="00C3582F" w:rsidRPr="00D070C3" w:rsidRDefault="00C3582F" w:rsidP="00C3582F">
      <w:r w:rsidRPr="00D070C3">
        <w:t>На реализацию данной инициативы потребуется порядка двух триллионов рублей, отметил Балынин. Он уверен, что такие ресурсы у государства есть. Главное в данном случае «очень все детально продумать».</w:t>
      </w:r>
    </w:p>
    <w:p w14:paraId="1494D6B3" w14:textId="77777777" w:rsidR="00C3582F" w:rsidRPr="00D070C3" w:rsidRDefault="00C3582F" w:rsidP="00C3582F">
      <w:r w:rsidRPr="00D070C3">
        <w:t>«Если решение не будет иметь объективного подкрепления источниками финансового обеспечения, то мы можем увидеть разгон инфляции и, соответственно, в конечном счете при реализации такого сценария пенсионеры не смогут от его реализации выиграть в реальном выражении», - заявил Балынин.</w:t>
      </w:r>
    </w:p>
    <w:p w14:paraId="2CFD3F2F" w14:textId="77777777" w:rsidR="00C3582F" w:rsidRPr="00D070C3" w:rsidRDefault="00C3582F" w:rsidP="00C3582F">
      <w:r w:rsidRPr="00D070C3">
        <w:t>Ранее профессор Финансового университета при правительстве РФ Александр Сафонов назвал актуальной идею выплаты надбавок пенсионерам по достижению 70 лет, учитывая средний срок продолжительности жизни в стране.</w:t>
      </w:r>
    </w:p>
    <w:p w14:paraId="0A6DC3B9" w14:textId="77777777" w:rsidR="00C3582F" w:rsidRPr="00D070C3" w:rsidRDefault="00C3582F" w:rsidP="00C3582F">
      <w:hyperlink r:id="rId25" w:history="1">
        <w:r w:rsidRPr="00D070C3">
          <w:rPr>
            <w:rStyle w:val="a3"/>
          </w:rPr>
          <w:t>https://radiokp.ru/ekonomika/nid763612_au70067auauau_ekonomist-dopustil-rost-inflyacii-iz-za-nadbavok-k-pensiyam-rossiyan-starshe-70-let</w:t>
        </w:r>
      </w:hyperlink>
      <w:r w:rsidRPr="00D070C3">
        <w:t xml:space="preserve"> </w:t>
      </w:r>
    </w:p>
    <w:p w14:paraId="2FFA34EC" w14:textId="77777777" w:rsidR="0056278A" w:rsidRPr="00D070C3" w:rsidRDefault="0056278A" w:rsidP="0056278A">
      <w:pPr>
        <w:pStyle w:val="2"/>
      </w:pPr>
      <w:bookmarkStart w:id="79" w:name="a6"/>
      <w:bookmarkStart w:id="80" w:name="_Toc203113064"/>
      <w:bookmarkEnd w:id="79"/>
      <w:r w:rsidRPr="00D070C3">
        <w:t>Известия, 10.07.2025, Сделка со временем: как увеличить страховую пенсию в 1,5 раза</w:t>
      </w:r>
      <w:bookmarkEnd w:id="80"/>
    </w:p>
    <w:p w14:paraId="2CCD1BBA" w14:textId="77777777" w:rsidR="0056278A" w:rsidRPr="00D070C3" w:rsidRDefault="0056278A" w:rsidP="00F14C8D">
      <w:pPr>
        <w:pStyle w:val="3"/>
      </w:pPr>
      <w:bookmarkStart w:id="81" w:name="_Toc203113065"/>
      <w:r w:rsidRPr="00D070C3">
        <w:t>На размер страховой пенсии россиян влияют трудовой стаж и количество накопленных пенсионных баллов. Соответственно, чем больше эти показатели, тем выше размер пенсионных выплат. В Социальном фонде России рассказали еще об одном способе увеличить выплату. Если уйти на законный отдых на пять лет позже, стоимость начисляемых пенсионных баллов возрастет. Подробнее о том, как повысить пенсионные выплаты, — в материале «Известий».</w:t>
      </w:r>
      <w:bookmarkEnd w:id="81"/>
    </w:p>
    <w:p w14:paraId="53AD67D1" w14:textId="77777777" w:rsidR="0056278A" w:rsidRPr="00D070C3" w:rsidRDefault="0056278A" w:rsidP="0056278A">
      <w:r w:rsidRPr="00D070C3">
        <w:t>Как повысить страховую пенсию по старости</w:t>
      </w:r>
    </w:p>
    <w:p w14:paraId="3E748E13" w14:textId="77777777" w:rsidR="0056278A" w:rsidRPr="00D070C3" w:rsidRDefault="0056278A" w:rsidP="0056278A">
      <w:r w:rsidRPr="00D070C3">
        <w:lastRenderedPageBreak/>
        <w:t>Повысить страховую пенсию можно за счет нескольких ключевых факторов, каждый из которых напрямую влияет на размер будущих выплат. Прежде всего важен страховой стаж — период, в течение которого работодатель официально уплачивал страховые взносы в пенсионный фонд. Минимальный необходимый стаж для назначения пенсии в 2025 году составляет 15 лет.</w:t>
      </w:r>
    </w:p>
    <w:p w14:paraId="187B3DE1" w14:textId="77777777" w:rsidR="0056278A" w:rsidRPr="00D070C3" w:rsidRDefault="0056278A" w:rsidP="0056278A">
      <w:r w:rsidRPr="00D070C3">
        <w:t>При этом в страховой стаж включаются не только периоды работы, но и так называемые нестраховые периоды — служба в армии, уход за детьми, инвалидами или пожилыми старше 80 лет, а также периоды получения пособий по безработице. Нестраховые периоды засчитываются в стаж, если до или после таких периодов человек трудился официально и за него начислялись и уплачивались страховые взносы. Чем длиннее общий стаж, тем больше пенсионных баллов можно накопить, а значит, тем выше будет пенсия.</w:t>
      </w:r>
    </w:p>
    <w:p w14:paraId="4B01A572" w14:textId="77777777" w:rsidR="0056278A" w:rsidRPr="00D070C3" w:rsidRDefault="0056278A" w:rsidP="0056278A">
      <w:r w:rsidRPr="00D070C3">
        <w:t>Второй важный фактор — количество пенсионных баллов (коэффициентов). Они начисляются за каждый год официальной работы и зависят от размера заработной платы и уплаченных страховых взносов. В 2025 году для выхода на пенсию необходимо накопить не менее 30 баллов. Причем максимум за год можно заработать 10 коэффициентов.</w:t>
      </w:r>
    </w:p>
    <w:p w14:paraId="1934F5E9" w14:textId="77777777" w:rsidR="0056278A" w:rsidRPr="00D070C3" w:rsidRDefault="0056278A" w:rsidP="0056278A">
      <w:r w:rsidRPr="00D070C3">
        <w:t>Еще одним эффективным способом увеличить выплаты является отсрочка выхода на пенсию. Как пояснили в Социальном фонде России (СФР), если гражданин решит не обращаться за пенсией сразу после достижения пенсионного возраста, а отложит выход на пять лет, его пенсионные баллы будут увеличены на 45%. Это связано с применением премиальных коэффициентов, которые стимулируют более поздний выход на пенсию и, соответственно, более высокий размер выплат. Отсроченное получение страховой пенсии позволяет увеличить пенсионные выплаты почти в полтора раза, что особенно выгодно для тех, кто продолжает работать после достижения пенсионного возраста.</w:t>
      </w:r>
    </w:p>
    <w:p w14:paraId="1FCAA9EA" w14:textId="77777777" w:rsidR="0056278A" w:rsidRPr="00D070C3" w:rsidRDefault="0056278A" w:rsidP="0056278A">
      <w:r w:rsidRPr="00D070C3">
        <w:t>Наконец, россияне могут самостоятельно влиять на размер будущих выплат при помощи накопительной пенсии. Она формируется за счет инвестиций части страховых взносов в специальные фонды. В отличие от основной страховой пенсии накопительная не индексируется государством, ее размер зависит от того, насколько успешно работают выбранные фонды.</w:t>
      </w:r>
    </w:p>
    <w:p w14:paraId="3CE52750" w14:textId="77777777" w:rsidR="0056278A" w:rsidRPr="00D070C3" w:rsidRDefault="0056278A" w:rsidP="0056278A">
      <w:r w:rsidRPr="00D070C3">
        <w:t>Сколько пенсионных баллов нужно наработать для хорошей пенсии</w:t>
      </w:r>
    </w:p>
    <w:p w14:paraId="3E21EF78" w14:textId="77777777" w:rsidR="0056278A" w:rsidRPr="00D070C3" w:rsidRDefault="0056278A" w:rsidP="0056278A">
      <w:r w:rsidRPr="00D070C3">
        <w:t>Размер страховой пенсии по старости рассчитывается как сумма фиксированной выплаты и произведения количества накопленных пенсионных баллов на их стоимость. Стоимость одного пенсионного балла в 2025 году составляет 145,69 рубля, а размер фиксированной выплаты — 8907,7 рубля. При минимальном индивидуальном пенсионном коэффициенте (ИПК) в 30 баллов минимальная пенсия составит: (30 × 145,69) + 8907,7 = 13 278,4 рубля. Соответственно, если накоплено 100 баллов, пенсия составит: 8907,7 + (100 × 145,69) = 23 476,7 рубля. При 150 баллах ежемесячный доход увеличится до примерно 30 761,2 рубля.</w:t>
      </w:r>
    </w:p>
    <w:p w14:paraId="36ECAC68" w14:textId="77777777" w:rsidR="0056278A" w:rsidRPr="00D070C3" w:rsidRDefault="0056278A" w:rsidP="0056278A">
      <w:r w:rsidRPr="00D070C3">
        <w:t xml:space="preserve">Для получения максимальных 10 баллов за год нужно иметь доход около 230 тыс. рублей в месяц, это в два раза выше средней зарплаты. При ежемесячном доходе в 100 тыс. рублей за год можно заработать примерно 4,35 пенсионных балла. Это связано с </w:t>
      </w:r>
      <w:r w:rsidRPr="00D070C3">
        <w:lastRenderedPageBreak/>
        <w:t>тем, что количество баллов рассчитывается пропорционально уплаченным страховым взносам и ограничено максимальным значением.</w:t>
      </w:r>
    </w:p>
    <w:p w14:paraId="309ED525" w14:textId="77777777" w:rsidR="0056278A" w:rsidRPr="00D070C3" w:rsidRDefault="0056278A" w:rsidP="0056278A">
      <w:r w:rsidRPr="00D070C3">
        <w:t>Если такой уровень официального дохода сохраняется в течение 20 лет, то общий пенсионный коэффициент составит: 4,35 × 20 = 87 баллов. Исходя из этого, размер пенсии будет: 8907,7 + (87 × 145,69) = 8907,7 + 12 668 = 21 575,7 рубля.</w:t>
      </w:r>
    </w:p>
    <w:p w14:paraId="5863AB3B" w14:textId="77777777" w:rsidR="0056278A" w:rsidRPr="00D070C3" w:rsidRDefault="0056278A" w:rsidP="0056278A">
      <w:r w:rsidRPr="00D070C3">
        <w:t>Для увеличения пенсионного коэффициента важно иметь официальную белую зарплату — чем выше доход, тем больше страховых взносов и баллов. Также предусмотрена возможность покупки пенсионных баллов — добровольных взносов в СФР. В 2025 году для покупки одного балла потребуется примерно 60 450 рублей. Это будет актуально для самозанятых, предпринимателей и тех, кто имел периоды работы без официального оформления.</w:t>
      </w:r>
    </w:p>
    <w:p w14:paraId="02ACD885" w14:textId="77777777" w:rsidR="0056278A" w:rsidRPr="00D070C3" w:rsidRDefault="0056278A" w:rsidP="0056278A">
      <w:r w:rsidRPr="00D070C3">
        <w:t>Узнать точное количество накопленных пенсионных баллов можно через личный кабинет на портале «Госуслуги» или сайте Социального фонда России, а также в отделениях СФР и МФЦ.</w:t>
      </w:r>
    </w:p>
    <w:p w14:paraId="3BFB10E0" w14:textId="77777777" w:rsidR="0056278A" w:rsidRPr="00D070C3" w:rsidRDefault="0056278A" w:rsidP="0056278A">
      <w:hyperlink r:id="rId26" w:history="1">
        <w:r w:rsidRPr="00D070C3">
          <w:rPr>
            <w:rStyle w:val="a3"/>
          </w:rPr>
          <w:t>https://iz.ru/1918497/sofiia-tokareva/sdelka-so-vremenem-kak-uvelichit-strakhovuiu-pensiiu-v-15-raza</w:t>
        </w:r>
      </w:hyperlink>
      <w:r w:rsidRPr="00D070C3">
        <w:t xml:space="preserve"> </w:t>
      </w:r>
    </w:p>
    <w:p w14:paraId="29C341D0" w14:textId="77777777" w:rsidR="00654586" w:rsidRPr="00D070C3" w:rsidRDefault="00654586" w:rsidP="00654586">
      <w:pPr>
        <w:pStyle w:val="2"/>
      </w:pPr>
      <w:bookmarkStart w:id="82" w:name="_Toc203113066"/>
      <w:r w:rsidRPr="00D070C3">
        <w:t>Парламентская газета, 10.07.2025, За рост демографии ответит деревня</w:t>
      </w:r>
      <w:bookmarkEnd w:id="82"/>
    </w:p>
    <w:p w14:paraId="42C08A46" w14:textId="77777777" w:rsidR="00654586" w:rsidRPr="00D070C3" w:rsidRDefault="00654586" w:rsidP="00F14C8D">
      <w:pPr>
        <w:pStyle w:val="3"/>
      </w:pPr>
      <w:bookmarkStart w:id="83" w:name="_Toc203113067"/>
      <w:r w:rsidRPr="00D070C3">
        <w:t>Властям регионов нужно четко оценивать структуру населения, выявлять причины миграции и препятствовать ей. Такую задачу кабмин поставит губернаторам для повышения рождаемости. Об этом шла речь 10 июля на совместном заседании пяти комитетов Госдумы с участием министров и вице-премьера в рамках подготовки к «правительственному часу» по вопросам демографии.</w:t>
      </w:r>
      <w:bookmarkEnd w:id="83"/>
    </w:p>
    <w:p w14:paraId="6F8584BB" w14:textId="77777777" w:rsidR="00654586" w:rsidRPr="00D070C3" w:rsidRDefault="00654586" w:rsidP="00654586">
      <w:r w:rsidRPr="00D070C3">
        <w:t>Скромные успехи</w:t>
      </w:r>
    </w:p>
    <w:p w14:paraId="7041E9F3" w14:textId="77777777" w:rsidR="00654586" w:rsidRPr="00D070C3" w:rsidRDefault="00654586" w:rsidP="00654586">
      <w:r w:rsidRPr="00D070C3">
        <w:t>Пять думских комитетов - по контролю, по защите семьи, по охране здоровья, по экономической политике, по соцполитике - собрались для обсуждения важной для страны темы народосбережения. Открыл заседание в малом зале Госдумы глава Комитета по контролю Олег Морозов. Депутатов могло быть еще больше, как и министров, ведь эти вопросы касаются работы каждого ведомства.</w:t>
      </w:r>
    </w:p>
    <w:p w14:paraId="2BB8FE66" w14:textId="77777777" w:rsidR="00654586" w:rsidRPr="00D070C3" w:rsidRDefault="00654586" w:rsidP="00654586">
      <w:r w:rsidRPr="00D070C3">
        <w:t>Коллегу по парламенту поддержала вице-спикер Госдумы Анна Кузнецова, призвавшая проводить «экспертизу на демографическую ценность» каждого нового нормативного акта, чего бы он ни касался. Общая демографическая тенденция в стране пока негативная, констатировала Кузнецова: за минувший год население России сократилось на 123 тысячи человек, на 3,4 процента сократилась рождаемость.</w:t>
      </w:r>
    </w:p>
    <w:p w14:paraId="730450EA" w14:textId="77777777" w:rsidR="00654586" w:rsidRPr="00D070C3" w:rsidRDefault="00654586" w:rsidP="00654586">
      <w:r w:rsidRPr="00D070C3">
        <w:t>При этом 18 регионов продемонстрировали скромные успехи - там выросло число рождений. На 8 процентов больше стало многодетных семей, на 16,8 процента выросло количество студенческих семей.</w:t>
      </w:r>
    </w:p>
    <w:p w14:paraId="07A11440" w14:textId="77777777" w:rsidR="00654586" w:rsidRPr="00D070C3" w:rsidRDefault="00654586" w:rsidP="00654586">
      <w:r w:rsidRPr="00D070C3">
        <w:t>«Эти небольшие результаты говорят о том, что вектор действий выбран верно», - заключила вице-спикер Госдумы.</w:t>
      </w:r>
    </w:p>
    <w:p w14:paraId="49929CD0" w14:textId="77777777" w:rsidR="00654586" w:rsidRPr="00D070C3" w:rsidRDefault="00654586" w:rsidP="00654586">
      <w:r w:rsidRPr="00D070C3">
        <w:lastRenderedPageBreak/>
        <w:t>В течение работы 8-го созыва Госдумы, то есть с 2021 года, через профильный Комитет по защите семьи прошел 291 законопроект, который непосредственно касается демографии, сообщила глава комитета Нина Останина. Из них 34 внес кабмин, 39 - заксобрания субъектов РФ, 218 - депутаты и сенаторы. Работа над 163 документами завершена. В настоящий момент приняты 46 законов, то есть треть от всех поступивших инициатив.</w:t>
      </w:r>
    </w:p>
    <w:p w14:paraId="1896AEEE" w14:textId="77777777" w:rsidR="00654586" w:rsidRPr="00D070C3" w:rsidRDefault="00654586" w:rsidP="00654586">
      <w:r w:rsidRPr="00D070C3">
        <w:t>«Авторы 30 - депутаты, 16 - Правительство, - рассказала депутат. - Я считаю, что работа моих коллег парламентариев заслуживает большего внимания».</w:t>
      </w:r>
    </w:p>
    <w:p w14:paraId="67C1B25B" w14:textId="77777777" w:rsidR="00654586" w:rsidRPr="00D070C3" w:rsidRDefault="00654586" w:rsidP="00654586">
      <w:r w:rsidRPr="00D070C3">
        <w:t>Города решают</w:t>
      </w:r>
    </w:p>
    <w:p w14:paraId="0CE43B5B" w14:textId="77777777" w:rsidR="00654586" w:rsidRPr="00D070C3" w:rsidRDefault="00654586" w:rsidP="00654586">
      <w:r w:rsidRPr="00D070C3">
        <w:t>Сбережение населения - основная национальная цель развития России на долгие годы, сказала, выступая с основным докладом, вице-премьер Татьяна Голикова. Одна из самых сложных задач - увеличение суммарного коэффициента рождаемости (СКР) до 1,6 в 2030-м и до 1,8 в 2036 году, как это установлено указом президента. СКР - один из главных демографических показателей, который используют для оценки среднего количества детей, которое женщина родит за свою жизнь в определенной популяции. Для расчета коэффициента берутся женщины в возрасте от 15 до 50 лет.</w:t>
      </w:r>
    </w:p>
    <w:p w14:paraId="2AC5D3EC" w14:textId="77777777" w:rsidR="00654586" w:rsidRPr="00D070C3" w:rsidRDefault="00654586" w:rsidP="00654586">
      <w:r w:rsidRPr="00D070C3">
        <w:t>В 2024 году, по данным Росстата, СКР составил 1,4, что почти сопоставимо с 2023 годом. В сельской местности показатель сейчас составляет заветные 1,6. «Приверженность большой семье у людей на селе осталась», - отметила Голикова.</w:t>
      </w:r>
    </w:p>
    <w:p w14:paraId="025FD19D" w14:textId="77777777" w:rsidR="00654586" w:rsidRPr="00D070C3" w:rsidRDefault="00654586" w:rsidP="00654586">
      <w:r w:rsidRPr="00D070C3">
        <w:t>Власти надеются на российскую глубинку, но объективные цифры говорят о другом: больше 80 процентов детей рождаются в городах, все больше молодых людей стремятся перебраться из малых населенных пунктов сначала в центр своего региона, а затем и в Москву или Санкт-Петербург, рассказывала вице-премьер. В результате возраст рождения первого ребенка у женщин сейчас - 26 лет, а средний возраст рождения детей вырос до 29 лет.</w:t>
      </w:r>
    </w:p>
    <w:p w14:paraId="30F93573" w14:textId="77777777" w:rsidR="00654586" w:rsidRPr="00D070C3" w:rsidRDefault="00654586" w:rsidP="00654586">
      <w:r w:rsidRPr="00D070C3">
        <w:t>Татьяна Голикова призвала очень аккуратно относиться к урбанизации, это, по ее словам, должен осознать каждый губернатор. Властям регионов нужно четко оценивать структуру населения, миграцию и ее тенденции, а также думать о том, что может препятствовать миграции.</w:t>
      </w:r>
    </w:p>
    <w:p w14:paraId="63844635" w14:textId="77777777" w:rsidR="00654586" w:rsidRPr="00D070C3" w:rsidRDefault="00654586" w:rsidP="00654586">
      <w:r w:rsidRPr="00D070C3">
        <w:t>«С федерального уровня мы эту работу не отстроим, если регион не настроен, - заключила вице-премьер. - Если мы сейчас не перезагрузим наше отношение к демографии, получим очень тяжелую ситуацию, в первую очередь с точки зрения трудовых ресурсов».</w:t>
      </w:r>
    </w:p>
    <w:p w14:paraId="64865065" w14:textId="77777777" w:rsidR="00654586" w:rsidRPr="00D070C3" w:rsidRDefault="00654586" w:rsidP="00654586">
      <w:r w:rsidRPr="00D070C3">
        <w:t>Не только о деньгах</w:t>
      </w:r>
    </w:p>
    <w:p w14:paraId="0FC7172C" w14:textId="77777777" w:rsidR="00654586" w:rsidRPr="00D070C3" w:rsidRDefault="00654586" w:rsidP="00654586">
      <w:r w:rsidRPr="00D070C3">
        <w:t>Основную часть обсуждения скрыли от глаз журналистов. Пока еще представители СМИ присутствовали в зале, Нина Останина успела высказать предложения депутатов. Не раз в Госдуму вносили законопроекты о расширении возможностей использования материнского капитала, например на покупку отечественного автомобиля для семьи.</w:t>
      </w:r>
    </w:p>
    <w:p w14:paraId="63D0BCB6" w14:textId="77777777" w:rsidR="00654586" w:rsidRPr="00D070C3" w:rsidRDefault="00654586" w:rsidP="00654586">
      <w:r w:rsidRPr="00D070C3">
        <w:t>«Эти инициативы поддерживали все фракции, но Минфин всегда был против», - сетовала Останина.</w:t>
      </w:r>
    </w:p>
    <w:p w14:paraId="59E48821" w14:textId="77777777" w:rsidR="00654586" w:rsidRPr="00D070C3" w:rsidRDefault="00654586" w:rsidP="00654586">
      <w:r w:rsidRPr="00D070C3">
        <w:t xml:space="preserve">С прошлого года работает закон о возврате части средств маткапитала - до 10 тысяч рублей. Этого, по мнению Нины Останиной, мало. Остаток у всех разный, надо дать возможность получать его полностью, сказала депутат. Еще одно кажущееся </w:t>
      </w:r>
      <w:r w:rsidRPr="00D070C3">
        <w:lastRenderedPageBreak/>
        <w:t>очевидным предложение - выплачивать единое пособие на ребенка до достижения им совершеннолетия, а не до 17 лет, как сейчас.</w:t>
      </w:r>
    </w:p>
    <w:p w14:paraId="2F47370D" w14:textId="77777777" w:rsidR="00654586" w:rsidRPr="00D070C3" w:rsidRDefault="00654586" w:rsidP="00654586">
      <w:r w:rsidRPr="00D070C3">
        <w:t>«Потому что по закону дети у нас - это граждане в возрасте до 18 лет», - заключила Останина.</w:t>
      </w:r>
    </w:p>
    <w:p w14:paraId="5A17B820" w14:textId="77777777" w:rsidR="00654586" w:rsidRPr="00D070C3" w:rsidRDefault="00654586" w:rsidP="00654586">
      <w:r w:rsidRPr="00D070C3">
        <w:t>Правительство регулярно занимается донастройкой системы социальных выплат, заверила Татьяна Голикова. Но одними соцвыплатами, по ее словам, демографическую проблему не решить. Нужно работать с умами людей и общими смыслами, ценностями. Именно поэтому в России запустили федеральный проект «Семейные ценности и инфраструктура культуры», добавила вице-премьер.</w:t>
      </w:r>
    </w:p>
    <w:p w14:paraId="5AFF8BA0" w14:textId="77777777" w:rsidR="00654586" w:rsidRPr="00D070C3" w:rsidRDefault="00654586" w:rsidP="00654586">
      <w:r w:rsidRPr="00D070C3">
        <w:t>А что до выплат, то кабмин направит дополнительно 75 миллиардов рублей в 41 субъект РФ с наиболее сложной демографической ситуацией. Регионам предложили набор конкретных мер - демографическое меню.</w:t>
      </w:r>
    </w:p>
    <w:p w14:paraId="189C5776" w14:textId="77777777" w:rsidR="00654586" w:rsidRPr="00D070C3" w:rsidRDefault="00654586" w:rsidP="00654586">
      <w:r w:rsidRPr="00D070C3">
        <w:t>«Год пройдет, посмотрим, как это сработает», - заключила Татьяна Голикова.</w:t>
      </w:r>
    </w:p>
    <w:p w14:paraId="40D417A5" w14:textId="77777777" w:rsidR="00654586" w:rsidRPr="00D070C3" w:rsidRDefault="00654586" w:rsidP="00654586">
      <w:hyperlink r:id="rId27" w:history="1">
        <w:r w:rsidRPr="00D070C3">
          <w:rPr>
            <w:rStyle w:val="a3"/>
          </w:rPr>
          <w:t>https://www.pnp.ru/social/za-rost-demografii-otvetit-derevnya.html</w:t>
        </w:r>
      </w:hyperlink>
      <w:r w:rsidRPr="00D070C3">
        <w:t xml:space="preserve"> </w:t>
      </w:r>
    </w:p>
    <w:p w14:paraId="239BDD40" w14:textId="77777777" w:rsidR="0069500E" w:rsidRPr="00D070C3" w:rsidRDefault="0069500E" w:rsidP="0069500E">
      <w:pPr>
        <w:pStyle w:val="2"/>
      </w:pPr>
      <w:bookmarkStart w:id="84" w:name="_Toc203113068"/>
      <w:r w:rsidRPr="00D070C3">
        <w:t>Парламентская газета, 10.07.2025, Госдума просит установить компенсацию за задержку выплат пенсий «Почтой России»</w:t>
      </w:r>
      <w:bookmarkEnd w:id="84"/>
    </w:p>
    <w:p w14:paraId="2D839E97" w14:textId="77777777" w:rsidR="0069500E" w:rsidRPr="00D070C3" w:rsidRDefault="0069500E" w:rsidP="00F14C8D">
      <w:pPr>
        <w:pStyle w:val="3"/>
      </w:pPr>
      <w:bookmarkStart w:id="85" w:name="_Toc203113069"/>
      <w:r w:rsidRPr="00D070C3">
        <w:t>Госдума просит Правительство РФ установить до 1 декабря 2025 года компенсацию россиянам за несвоевременную выплату «Почтой России» пенсий и пособий. Такое предложение содержится в рекомендациях кабмину, подготовленных Комитетом Госдумы по защите конкуренции по итогам проверки деятельности организации, проведенной Счетной палатой.</w:t>
      </w:r>
      <w:bookmarkEnd w:id="85"/>
    </w:p>
    <w:p w14:paraId="2D67E57E" w14:textId="77777777" w:rsidR="0069500E" w:rsidRPr="00D070C3" w:rsidRDefault="0069500E" w:rsidP="0069500E">
      <w:r w:rsidRPr="00D070C3">
        <w:t>Как сообщают «Известия», ранее контрольное ведомство установило, что вместо доставки пенсий и соцвыплат гражданам «Почта России» размещает эти средства под проценты как целевые вклады. «Возможность извлечения «Почтой России» дохода от размещения целевых средств создает предпосылки к несоблюдению обществом сроков доставки пенсий и пособий», - отметили депутаты.</w:t>
      </w:r>
    </w:p>
    <w:p w14:paraId="05DBD610" w14:textId="77777777" w:rsidR="0069500E" w:rsidRPr="00D070C3" w:rsidRDefault="0069500E" w:rsidP="0069500E">
      <w:r w:rsidRPr="00D070C3">
        <w:t>В связи с этим парламентарии рекомендуют кабмину внести изменения в законодательство РФ для установления денежной компенсации за несвоевременную выплату пенсий и пособий.</w:t>
      </w:r>
    </w:p>
    <w:p w14:paraId="5DAFDBA2" w14:textId="77777777" w:rsidR="0069500E" w:rsidRPr="00D070C3" w:rsidRDefault="0069500E" w:rsidP="0069500E">
      <w:r w:rsidRPr="00D070C3">
        <w:t>Комитет Госдумы также хочет рекомендовать Минтруду и Соцфонду проработать до 1 декабря этого года вопросы по оптимизации остатков целевых средств, предназначенных для выплаты пенсий и пособий, образующихся у «Почты России».</w:t>
      </w:r>
    </w:p>
    <w:p w14:paraId="3E89BC0E" w14:textId="77777777" w:rsidR="0069500E" w:rsidRPr="00D070C3" w:rsidRDefault="0069500E" w:rsidP="0069500E">
      <w:r w:rsidRPr="00D070C3">
        <w:t>Кроме того, законодатели считают необходимым, чтобы Минцифры и Минтруд проработали вопрос об установлении в законе возможности доставки страховых пенсий разными организациями, а не только организациями федеральной почтовой связи.</w:t>
      </w:r>
    </w:p>
    <w:p w14:paraId="450035A2" w14:textId="77777777" w:rsidR="0069500E" w:rsidRDefault="0069500E" w:rsidP="0069500E">
      <w:hyperlink r:id="rId28" w:history="1">
        <w:r w:rsidRPr="00D070C3">
          <w:rPr>
            <w:rStyle w:val="a3"/>
          </w:rPr>
          <w:t>https://www.pnp.ru/social/gosduma-prosit-ustanovit-kompensaciyu-za-zaderzhku-vyplat-pensiy-pochtoy-rossii.html</w:t>
        </w:r>
      </w:hyperlink>
      <w:r w:rsidRPr="00D070C3">
        <w:t xml:space="preserve"> </w:t>
      </w:r>
    </w:p>
    <w:p w14:paraId="34166BCF" w14:textId="77777777" w:rsidR="00C14BDD" w:rsidRDefault="00C14BDD" w:rsidP="00C14BDD">
      <w:pPr>
        <w:pStyle w:val="2"/>
      </w:pPr>
      <w:bookmarkStart w:id="86" w:name="_Toc203113070"/>
      <w:r>
        <w:lastRenderedPageBreak/>
        <w:t>Парламентская газета, 11.07.2025</w:t>
      </w:r>
      <w:r w:rsidRPr="00C14BDD">
        <w:t xml:space="preserve">, </w:t>
      </w:r>
      <w:r>
        <w:t>Доплату к пенсии получат больше военных</w:t>
      </w:r>
      <w:bookmarkEnd w:id="86"/>
    </w:p>
    <w:p w14:paraId="5B32A383" w14:textId="77777777" w:rsidR="00C14BDD" w:rsidRDefault="00C14BDD" w:rsidP="00C14BDD">
      <w:pPr>
        <w:pStyle w:val="3"/>
      </w:pPr>
      <w:bookmarkStart w:id="87" w:name="_Toc203113071"/>
      <w:r>
        <w:t>Минобороны подготовило проект указа президента, вносящий изменения в Указ "О ежемесячной компенсационной выплате отдельным категориям военнослужащих, проходящих военную службу по контракту". Eго цель - социальная защита контрактников, участвующих в контртеррористической операции в приграничных с Украиной областях. По аналогии с выплатой, установленной участникам СВО, вернувшимся в строй военным пенсионерам будут ежемесячно компенсировать сто процентов их пенсии за выслугу лет. Проект опубликован на федеральном портале проектов нормативных правовых актов и проходит публичное обсуждение.</w:t>
      </w:r>
      <w:bookmarkEnd w:id="87"/>
    </w:p>
    <w:p w14:paraId="40B7C516" w14:textId="77777777" w:rsidR="00C14BDD" w:rsidRDefault="00C14BDD" w:rsidP="00C14BDD">
      <w:r>
        <w:t>Пенсионерам, оставившим службу по выслуге лет, но вернувшимся в строй после 9 августа 2024 года и участвующим в контртеррористической операции в Белгородской, Брянской и Курской областях, собираются начислять ежемесячную компенсацию их пенсии в размере 100 процентов. На выплату смогут рассчитывать не только военные, но и ветераны органов внутренних дел, противопожарной службы, наркоконтроля, ФСИН, Росгвардии. Такой проект указа подготовлен Минобороны. В пояснительной записке сказано, что это делается для социальной защиты и будет аналогично выплате, установленной военнослужащим - участникам СВО.</w:t>
      </w:r>
    </w:p>
    <w:p w14:paraId="6510B76E" w14:textId="77777777" w:rsidR="00C14BDD" w:rsidRDefault="00C14BDD" w:rsidP="00C14BDD">
      <w:r>
        <w:t>Как рассказал "Парламентской газете" первый зампред Комитета Госдумы по обороне Алексей Журавлев, каждый, кто защищает свою Родину с оружием в руках, достоин повышенной пенсии: "Не так важно, где он это делал или делает. По сути, все наше приграничье давно превратилось в зону СВО. Пусть не де-юре, но де-факто. Мы в Госдуме постарались внедрить некоторые льготы для участников боев в Курской, Белгородской, Брянской областях. Хотелось бы, чтобы в документах не был указан конкретный регион с возможностью уточнить его распоряжением Правительства".</w:t>
      </w:r>
    </w:p>
    <w:p w14:paraId="4D59DA04" w14:textId="77777777" w:rsidR="00C14BDD" w:rsidRDefault="00C14BDD" w:rsidP="00C14BDD">
      <w:r>
        <w:t>Статус ветерана боевых действий дает право на ряд федеральных и региональных льгот. Так, на всех распространяется ежемесячная выплата, которая с 1 февраля составляет 4582,04 рубля. Eсли ветеран пользуется набором социальных услуг, то она уменьшается на их стоимость. В пакет входят: получение лекарств, медизделий, санаторно-курортных путевок, бесплатный проезд на пригородном железнодорожном транспорте, а также к месту лечения и обратно. Полный набор соцуслуг с 1 февраля оценивается в 1728,46 рубля.</w:t>
      </w:r>
    </w:p>
    <w:p w14:paraId="0B0DAA3E" w14:textId="77777777" w:rsidR="00C14BDD" w:rsidRDefault="00C14BDD" w:rsidP="00C14BDD">
      <w:r>
        <w:t>Ветераны боевых действий имеют право на повышенную пенсию - на 32 процента больше социальной. Нуждающихся в улучшении жилищных условий и вставших на учет до 1 января 2005 года государство должно обеспечить жильем за счет федерального бюджета. Также им и проживающим с ними членам семей компенсируют половину расходов на жилищно-коммунальные услуги. Ветераны освобождены от налога на имущество - одной квартиры или комнаты, одного жилого дома, одного гаража и земельного участка, если его площадь не превышает шести соток.</w:t>
      </w:r>
    </w:p>
    <w:p w14:paraId="2648B762" w14:textId="77777777" w:rsidR="00C14BDD" w:rsidRDefault="00C14BDD" w:rsidP="00C14BDD">
      <w:r>
        <w:t>Работающие ветераны могут воспользоваться стандартным налоговым вычетом в размере 500 рублей в месяц, а также отпуском за свой счет сроком до 35 дней в году в удобное для них время и получить профессиональное образование за счет работодателя.</w:t>
      </w:r>
    </w:p>
    <w:p w14:paraId="4EB0008B" w14:textId="77777777" w:rsidR="00C14BDD" w:rsidRDefault="00C14BDD" w:rsidP="00C14BDD">
      <w:r>
        <w:lastRenderedPageBreak/>
        <w:t>Напомним, что 1 июля Комитет Совфеда по социальной политике поддержал закон о расширении перечня лиц, которым может быть присвоен статус ветерана боевых действий. Ими станут сотрудники МЧС, которые в период СВО занимаются разминированием территорий новых регионов.</w:t>
      </w:r>
    </w:p>
    <w:p w14:paraId="5111BB72" w14:textId="77777777" w:rsidR="00C14BDD" w:rsidRDefault="00C14BDD" w:rsidP="00C14BDD">
      <w:r>
        <w:t>Ранее, 16 апреля, Совет Федерации одобрил закон о причислении к ветеранам боевых действий добровольцев и силовиков, участвовавших в отражении вооруженного вторжения на территорию страны, а также пресекавших провокации на госгранице.</w:t>
      </w:r>
    </w:p>
    <w:p w14:paraId="3050F449" w14:textId="77777777" w:rsidR="00C14BDD" w:rsidRDefault="00C14BDD" w:rsidP="00C14BDD">
      <w:r>
        <w:t>По поручению президента скоро статус ветерана боевых действий будут присваивать всем участникам СВО.</w:t>
      </w:r>
    </w:p>
    <w:p w14:paraId="2CB84F44" w14:textId="77777777" w:rsidR="00C14BDD" w:rsidRDefault="00C14BDD" w:rsidP="00C14BDD">
      <w:r>
        <w:t>Eжемесячная выплата ветеранам боевых действий составляет 4582,04 рубля. В нее входит набор соцуслуг, который с 1 февраля оценивается в 1728,46 рубля</w:t>
      </w:r>
    </w:p>
    <w:p w14:paraId="35C5A6C4" w14:textId="77777777" w:rsidR="00C14BDD" w:rsidRDefault="00C14BDD" w:rsidP="00C14BDD">
      <w:r>
        <w:t>Татьяна Шишкина</w:t>
      </w:r>
    </w:p>
    <w:p w14:paraId="7A9B767B" w14:textId="77777777" w:rsidR="000133FC" w:rsidRDefault="000133FC" w:rsidP="000133FC">
      <w:pPr>
        <w:pStyle w:val="2"/>
      </w:pPr>
      <w:bookmarkStart w:id="88" w:name="_Toc203113072"/>
      <w:r>
        <w:t>Журнал Профиль, 10.07.2025</w:t>
      </w:r>
      <w:r w:rsidRPr="000133FC">
        <w:t xml:space="preserve">, </w:t>
      </w:r>
      <w:r>
        <w:t>Как увеличить пенсию: простой способ для тех, кто не торопится на нее уходить</w:t>
      </w:r>
      <w:bookmarkEnd w:id="88"/>
    </w:p>
    <w:p w14:paraId="391D3F40" w14:textId="77777777" w:rsidR="000133FC" w:rsidRDefault="000133FC" w:rsidP="000133FC">
      <w:pPr>
        <w:pStyle w:val="3"/>
      </w:pPr>
      <w:bookmarkStart w:id="89" w:name="_Toc203113073"/>
      <w:r>
        <w:t>На размер пенсионных выплат влияют несколько ключевых факторов. Это общий трудовой стаж, количество накопленных пенсионных коэффициентов (баллов) и размер официальной зарплаты. Об этом напомнил депутат Госдумы, член комитета по малому и среднему предпринимательству Алексей Говырин.</w:t>
      </w:r>
      <w:bookmarkEnd w:id="89"/>
    </w:p>
    <w:p w14:paraId="321049C0" w14:textId="77777777" w:rsidR="000133FC" w:rsidRDefault="000133FC" w:rsidP="000133FC">
      <w:r>
        <w:t>Также парламентарий рассказал о простом способе увеличить размер страховой пенсии по старости, RT в четверг, 10 июля 2025 года. Депутат обратил внимание, что выплата может быть значительно выше, если не оформлять ее сразу после достижения пенсионного возраста, а продолжить работать.</w:t>
      </w:r>
    </w:p>
    <w:p w14:paraId="35EA19E0" w14:textId="77777777" w:rsidR="000133FC" w:rsidRDefault="000133FC" w:rsidP="000133FC">
      <w:r>
        <w:t>"Пенсионный коэффициент (или пенсионный балл) начисляется за каждый год официальной работы исходя из размера зарплаты, с которой были уплачены страховые взносы", - напомнил Говырин. Он отметил, что максимальное количество таких коэффициентов, которые можно получить за один год работы, - 10. Стоимость одного балла составляет в 2025 году 145,69 руб. Ежегодно она индексируется.</w:t>
      </w:r>
    </w:p>
    <w:p w14:paraId="70EF7905" w14:textId="77777777" w:rsidR="000133FC" w:rsidRDefault="000133FC" w:rsidP="000133FC">
      <w:r>
        <w:t>По словам Говырина, если гражданин решит уйти на заслуженный отдых на пять лет позже положенного срока, стоимость каждого накопленного им пенсионного коэффициента увеличится на 45%. В итоге размер выплаты вырастет.</w:t>
      </w:r>
    </w:p>
    <w:p w14:paraId="2E029C12" w14:textId="77777777" w:rsidR="000133FC" w:rsidRDefault="000133FC" w:rsidP="000133FC">
      <w:r>
        <w:t>Парламентарий отметил: чем дольше человек работает и откладывает оформление пенсии, тем больше окажется итоговая выплата.</w:t>
      </w:r>
    </w:p>
    <w:p w14:paraId="352A1DB4" w14:textId="77777777" w:rsidR="000133FC" w:rsidRDefault="000133FC" w:rsidP="000133FC">
      <w:r>
        <w:t>неработающих пенсионеров в России в апреле 2025 года достигла 24.019 руб. 1 января этот показатель был на уровне 23.758 руб. Из регионов на первом месте находится Чукотский автономный округ - там средний размер выплаты достиг 41.269 руб.</w:t>
      </w:r>
    </w:p>
    <w:p w14:paraId="2BC260F4" w14:textId="77777777" w:rsidR="000133FC" w:rsidRPr="00C14BDD" w:rsidRDefault="000133FC" w:rsidP="000133FC">
      <w:hyperlink r:id="rId29" w:history="1">
        <w:r w:rsidRPr="004A18A3">
          <w:rPr>
            <w:rStyle w:val="a3"/>
          </w:rPr>
          <w:t>https://mirtesen.ru/pad/43378164992</w:t>
        </w:r>
      </w:hyperlink>
      <w:r w:rsidRPr="00C14BDD">
        <w:t xml:space="preserve"> </w:t>
      </w:r>
    </w:p>
    <w:p w14:paraId="5B0E2CF5" w14:textId="77777777" w:rsidR="0056278A" w:rsidRPr="00D070C3" w:rsidRDefault="0056278A" w:rsidP="0056278A">
      <w:pPr>
        <w:pStyle w:val="2"/>
      </w:pPr>
      <w:bookmarkStart w:id="90" w:name="_Toc203113074"/>
      <w:r w:rsidRPr="00D070C3">
        <w:lastRenderedPageBreak/>
        <w:t>ТАСС, 10.07.2025, Единороссы внесли в Госдуму поправки о пенсионных гарантиях участникам СВО</w:t>
      </w:r>
      <w:bookmarkEnd w:id="90"/>
    </w:p>
    <w:p w14:paraId="49DF954F" w14:textId="77777777" w:rsidR="0056278A" w:rsidRPr="00D070C3" w:rsidRDefault="0056278A" w:rsidP="00FE0D9A">
      <w:pPr>
        <w:pStyle w:val="3"/>
      </w:pPr>
      <w:bookmarkStart w:id="91" w:name="_Toc203113075"/>
      <w:r w:rsidRPr="00D070C3">
        <w:t>Парламентарии от партии "Единая Россия" внесли в Государственную думу поправки, затрагивающие пенсионные гарантии для участников специальной военной операции (СВО). В проекте предлагается распространить право на вторую пенсию на участников СВО, получивших инвалидность, включая тех, кто принимал участие в операции в составе специализированных организаций (ЧВК).</w:t>
      </w:r>
      <w:bookmarkEnd w:id="91"/>
    </w:p>
    <w:p w14:paraId="216FDD87" w14:textId="77777777" w:rsidR="0056278A" w:rsidRPr="00D070C3" w:rsidRDefault="0056278A" w:rsidP="0056278A">
      <w:r w:rsidRPr="00D070C3">
        <w:t>В настоящее время законодательство предусматривает особые гарантии для участников добровольческих формирований, получивших инвалидность в связи с участием в СВО. Им назначается пенсия по инвалидности за счет средств федерального бюджета, одновременно с которой они имеют право на получение второй пенсии: либо страховой пенсии по старости, либо пенсии за выслугу лет в силовых структурах.</w:t>
      </w:r>
    </w:p>
    <w:p w14:paraId="5B92581C" w14:textId="77777777" w:rsidR="0056278A" w:rsidRPr="00D070C3" w:rsidRDefault="0056278A" w:rsidP="0056278A">
      <w:r w:rsidRPr="00D070C3">
        <w:t>"Аналогичное пенсионное обеспечение предлагается установить иным участникам СВО, ставшим инвалидами: тем, кто принимал участие в СВО в составе специализированных организаций (ЧВК)", - сообщили в пресс-службе единороссов.</w:t>
      </w:r>
    </w:p>
    <w:p w14:paraId="184B22BC" w14:textId="77777777" w:rsidR="0056278A" w:rsidRPr="00D070C3" w:rsidRDefault="0056278A" w:rsidP="0056278A">
      <w:r w:rsidRPr="00D070C3">
        <w:t>"Мы стремимся обеспечивать равный уровень социальных гарантий тем, кто плечом к плечу защищал интересы нашей страны и утратил свое здоровье", - отметил первый вице-спикер Совета Федерации, секретарь Генсовета "Единой России" Владимир Якушев.</w:t>
      </w:r>
    </w:p>
    <w:p w14:paraId="158043BE" w14:textId="77777777" w:rsidR="0056278A" w:rsidRPr="00D070C3" w:rsidRDefault="0056278A" w:rsidP="0056278A">
      <w:r w:rsidRPr="00D070C3">
        <w:t>Кроме того, поправками предлагается упростить получение пенсионных накоплений участниками СВО и их близкими в порядке правопреемства. Участники операции, потерявшие своих близких, а также правопреемники бойцов СВО, погибших при исполнении служебного долга, смогут обратиться за выплатой по истечении установленного шестимесячного срока без обращения в суд.</w:t>
      </w:r>
    </w:p>
    <w:p w14:paraId="74B38166" w14:textId="77777777" w:rsidR="0056278A" w:rsidRDefault="0056278A" w:rsidP="0056278A">
      <w:hyperlink r:id="rId30" w:history="1">
        <w:r w:rsidRPr="00D070C3">
          <w:rPr>
            <w:rStyle w:val="a3"/>
          </w:rPr>
          <w:t>https://tass.ru/obschestvo/24484085</w:t>
        </w:r>
      </w:hyperlink>
      <w:r w:rsidRPr="00D070C3">
        <w:t xml:space="preserve"> </w:t>
      </w:r>
    </w:p>
    <w:p w14:paraId="25781ACC" w14:textId="77777777" w:rsidR="00D366BF" w:rsidRDefault="00D366BF" w:rsidP="00D366BF">
      <w:pPr>
        <w:pStyle w:val="2"/>
      </w:pPr>
      <w:bookmarkStart w:id="92" w:name="_Toc203113076"/>
      <w:r>
        <w:t>ТАСС, 10.07.2025</w:t>
      </w:r>
      <w:r w:rsidRPr="00D366BF">
        <w:t xml:space="preserve">, </w:t>
      </w:r>
      <w:r>
        <w:t>ПСБ: в Абхазии обеспечили бесперебойную выплату пенсий россиянам</w:t>
      </w:r>
      <w:bookmarkEnd w:id="92"/>
    </w:p>
    <w:p w14:paraId="0BA8B797" w14:textId="77777777" w:rsidR="00D366BF" w:rsidRDefault="00D366BF" w:rsidP="00D366BF">
      <w:pPr>
        <w:pStyle w:val="3"/>
      </w:pPr>
      <w:bookmarkStart w:id="93" w:name="_Toc203113077"/>
      <w:r>
        <w:t>Банк ПСБ исполнил поручение президента России Владимира Путина по обеспечению бесперебойных пенсионных выплат гражданам России, постоянно проживающим в Республике Абхазия. Об этом заявил в ходе рабочего визита в Абхазию заместитель председателя ПСБ Михаил Дорофеев, сообщила пресс-служба банка.</w:t>
      </w:r>
      <w:bookmarkEnd w:id="93"/>
    </w:p>
    <w:p w14:paraId="6297C72A" w14:textId="77777777" w:rsidR="00D366BF" w:rsidRDefault="00D366BF" w:rsidP="00D366BF">
      <w:r>
        <w:t>"ПСБ исполнил поручение президента Российской Федерации и реализовал важнейшую социальную задачу по обеспечению бесперебойных пенсионных выплат нашим согражданам, постоянно проживающим в Республике Абхазия", - сказал Дорофеев.</w:t>
      </w:r>
    </w:p>
    <w:p w14:paraId="73C06FA5" w14:textId="77777777" w:rsidR="00D366BF" w:rsidRDefault="00D366BF" w:rsidP="00D366BF">
      <w:r>
        <w:t>Отмечается, что в рамках поездки в Сухум состоялась церемония открытия представительства банка, в которой приняли участие президент Республики Абхазия Бадра Гунба, первый заместитель руководителя администрации президента РФ Сергей Кириенко, посол России в Абхазии Михаил Шургалин.</w:t>
      </w:r>
    </w:p>
    <w:p w14:paraId="38880188" w14:textId="77777777" w:rsidR="00D366BF" w:rsidRDefault="00D366BF" w:rsidP="00D366BF">
      <w:r>
        <w:lastRenderedPageBreak/>
        <w:t>"На сегодняшний день ПСБ выдал уже более 20 тысяч дебетовых карт - практически всем пенсионерам с гражданством России, проживающим в Абхазии. Мы близки к завершению этого процесса, продолжая принимать обращения от тех, кто еще не получил карту банка. Появление представительства в Сухуме стало важной точкой присутствия банка в республике - здесь можно решить основные вопросы по обслуживанию карт, не выезжая за пределы Абхазии. Для многих это действительно удобно и важно", - отметил Дорофеев во время открытия представительства.</w:t>
      </w:r>
    </w:p>
    <w:p w14:paraId="54AF8A28" w14:textId="77777777" w:rsidR="00D366BF" w:rsidRDefault="00D366BF" w:rsidP="00D366BF">
      <w:r>
        <w:t>По информации пресс-службы банка, с августа 2025 года для граждан России, постоянно проживающих в республике, меняется порядок получения пенсионных и социальных выплат: начисление средств будет осуществляться только на карты ПСБ. Банк продолжает принимать обращения от тех, кто еще не успел оформить карту ПСБ. В последующем банк продолжит оказывать поддержку клиентам через свое открытое представительство в республике по адресу: г. Сухум, ул. Леона, д. 41.</w:t>
      </w:r>
    </w:p>
    <w:p w14:paraId="6D5412DF" w14:textId="77777777" w:rsidR="00D366BF" w:rsidRDefault="00D366BF" w:rsidP="00D366BF">
      <w:r>
        <w:t>Работа представительства</w:t>
      </w:r>
    </w:p>
    <w:p w14:paraId="4D64D5E5" w14:textId="77777777" w:rsidR="00D366BF" w:rsidRDefault="00D366BF" w:rsidP="00D366BF">
      <w:r>
        <w:t>В представительстве ПСБ держатели карт могут получить консультации по вопросам обслуживания карт, а также изменить персональные данные и при необходимости разблокировать карту. "Выпускаемые в республике дебетовые пенсионные карты ПСБ обладают тем же функционалом, что и карты, оформленные на территории России. Они позволяют получать выплаты от Социального фонда России, оплачивать покупки в магазинах и онлайн, переводить средства, использовать специальные условия по вкладам и накопительным счетам, а также возвращать часть потраченного в виде кешбэка. Клиенты, получающие регулярные зачисления от СФР, могут снимать до 30 тысяч рублей в месяц без комиссии в любых банкоматах России и Республики Абхазия. В банкоматах ПСБ и его банков-партнеров доступно бесплатное снятие наличных", - говорится в сообщении.</w:t>
      </w:r>
    </w:p>
    <w:p w14:paraId="306E86C9" w14:textId="77777777" w:rsidR="00D366BF" w:rsidRDefault="00D366BF" w:rsidP="00D366BF">
      <w:r>
        <w:t>Для удобства клиентов ПСБ организовал круглосуточную горячую линию в республике, где можно получить ответы на вопросы, связанные с банковским обслуживанием, по короткому номеру 4444 (для звонков с мобильного телефона).</w:t>
      </w:r>
    </w:p>
    <w:p w14:paraId="1B35A9A2" w14:textId="77777777" w:rsidR="00D366BF" w:rsidRDefault="00D366BF" w:rsidP="00D366BF">
      <w:hyperlink r:id="rId31" w:history="1">
        <w:r w:rsidRPr="004A18A3">
          <w:rPr>
            <w:rStyle w:val="a3"/>
          </w:rPr>
          <w:t>https://tass.ru/ekonomika/24486569</w:t>
        </w:r>
      </w:hyperlink>
      <w:r>
        <w:t xml:space="preserve"> </w:t>
      </w:r>
    </w:p>
    <w:p w14:paraId="74B972CE" w14:textId="77777777" w:rsidR="00A04FA3" w:rsidRDefault="00A04FA3" w:rsidP="00A04FA3">
      <w:pPr>
        <w:pStyle w:val="2"/>
      </w:pPr>
      <w:bookmarkStart w:id="94" w:name="_Toc203113078"/>
      <w:r>
        <w:t>Общественная служба новостей</w:t>
      </w:r>
      <w:r w:rsidRPr="00A04FA3">
        <w:t xml:space="preserve">, 10.07.2025, </w:t>
      </w:r>
      <w:r>
        <w:t>Нилов назвал вбросами новости о повышении пенсионного возраста</w:t>
      </w:r>
      <w:bookmarkEnd w:id="94"/>
    </w:p>
    <w:p w14:paraId="09764991" w14:textId="77777777" w:rsidR="00A04FA3" w:rsidRDefault="00A04FA3" w:rsidP="00A04FA3">
      <w:pPr>
        <w:pStyle w:val="3"/>
      </w:pPr>
      <w:bookmarkStart w:id="95" w:name="_Toc203113079"/>
      <w:r>
        <w:t>Председатель комитета Госдумы по труду, социальной политике и делам ветеранов Ярослав Нилов оценил слухи о возможном повышении пенсионного возраста.</w:t>
      </w:r>
      <w:bookmarkEnd w:id="95"/>
    </w:p>
    <w:p w14:paraId="19F0F58D" w14:textId="77777777" w:rsidR="00A04FA3" w:rsidRDefault="00A04FA3" w:rsidP="00A04FA3">
      <w:r>
        <w:t>Он сравнил эту информацию с новостями о том, что в России завезут миллионы мигрантов из Индии. Депутат назвал эти сведения вбросами и нереальными вещами.</w:t>
      </w:r>
    </w:p>
    <w:p w14:paraId="4C08ECB3" w14:textId="77777777" w:rsidR="00A04FA3" w:rsidRDefault="00A04FA3" w:rsidP="00A04FA3">
      <w:r>
        <w:t>«Подобные заявления – либо по глупости, либо специально выбрасываются для того, чтобы повысить уровень тревожности и позлить наших граждан», — указал Нилов.</w:t>
      </w:r>
    </w:p>
    <w:p w14:paraId="0D6D7E00" w14:textId="77777777" w:rsidR="00A04FA3" w:rsidRDefault="00A04FA3" w:rsidP="00A04FA3">
      <w:r>
        <w:t>Он добавил, что в Госдуме не обсуждается повышение пенсионного возраста и предпосылок к этому не видно.</w:t>
      </w:r>
    </w:p>
    <w:p w14:paraId="3C8779DA" w14:textId="77777777" w:rsidR="00A04FA3" w:rsidRDefault="00A04FA3" w:rsidP="00A04FA3">
      <w:r>
        <w:lastRenderedPageBreak/>
        <w:t>Также Ярослав Нилов подготовил законопроект о снижении возраста получения пенсионной надбавки с 80 до 70 лет. Подробнее читайте в материале Общественной службы новостей.</w:t>
      </w:r>
    </w:p>
    <w:p w14:paraId="345A6E59" w14:textId="77777777" w:rsidR="00A04FA3" w:rsidRPr="00D070C3" w:rsidRDefault="00A04FA3" w:rsidP="00A04FA3">
      <w:hyperlink r:id="rId32" w:history="1">
        <w:r w:rsidRPr="004A18A3">
          <w:rPr>
            <w:rStyle w:val="a3"/>
          </w:rPr>
          <w:t>https://www.osnmedia.ru/politika/nilov-nazval-vbrosami-novosti-o-povyshenii-pensionnogo-vozrasta/</w:t>
        </w:r>
      </w:hyperlink>
      <w:r>
        <w:t xml:space="preserve"> </w:t>
      </w:r>
    </w:p>
    <w:p w14:paraId="0C48111F" w14:textId="77777777" w:rsidR="00F77446" w:rsidRPr="00D070C3" w:rsidRDefault="00F77446" w:rsidP="00F77446">
      <w:pPr>
        <w:pStyle w:val="2"/>
      </w:pPr>
      <w:bookmarkStart w:id="96" w:name="_Toc203113080"/>
      <w:r w:rsidRPr="00D070C3">
        <w:t>RT, 10.07.2025, В Госдуме рассказали, как увеличить пенсию в 1,5 раза</w:t>
      </w:r>
      <w:bookmarkEnd w:id="96"/>
    </w:p>
    <w:p w14:paraId="43C57BFF" w14:textId="77777777" w:rsidR="00F77446" w:rsidRPr="00D070C3" w:rsidRDefault="00F77446" w:rsidP="00FE0D9A">
      <w:pPr>
        <w:pStyle w:val="3"/>
      </w:pPr>
      <w:bookmarkStart w:id="97" w:name="_Toc203113081"/>
      <w:r w:rsidRPr="00D070C3">
        <w:t>Депутат Государственной думы Алексей Говырин, член комитета по малому и среднему предпринимательству, в беседе с RT напомнил россиянам о способе легально повысить размер будущей страховой пенсии.</w:t>
      </w:r>
      <w:bookmarkEnd w:id="97"/>
    </w:p>
    <w:p w14:paraId="0A32C626" w14:textId="77777777" w:rsidR="00F77446" w:rsidRPr="00D070C3" w:rsidRDefault="00F77446" w:rsidP="00F77446">
      <w:r w:rsidRPr="00D070C3">
        <w:t>По словам парламентария, на сумму пенсионных выплат влияют несколько ключевых факторов: общий трудовой стаж, количество накопленных пенсионных коэффициентов и уровень официальной заработной платы.</w:t>
      </w:r>
    </w:p>
    <w:p w14:paraId="58E8517B" w14:textId="77777777" w:rsidR="00F77446" w:rsidRPr="00D070C3" w:rsidRDefault="00F77446" w:rsidP="00F77446">
      <w:r w:rsidRPr="00D070C3">
        <w:t>«Размер пенсии в России зависит от нескольких ключевых факторов: общего трудового стажа, количества накопленных пенсионных коэффициентов и официального заработка. Пенсионный коэффициент (или пенсионный балл) начисляется за каждый год официальной работы исходя из размера зарплаты, с которой были уплачены страховые взносы. В 2025 году максимальное количество таких коэффициентов, которые можно получить за один год, составляет 10, а стоимость одного балла определена на уровне 145 рублей 69 копеек», — пояснил Алексей Говырин.</w:t>
      </w:r>
    </w:p>
    <w:p w14:paraId="638AC5EE" w14:textId="77777777" w:rsidR="00F77446" w:rsidRPr="00D070C3" w:rsidRDefault="00F77446" w:rsidP="00F77446">
      <w:r w:rsidRPr="00D070C3">
        <w:t>Депутат обратил внимание, что пенсия может быть значительно выше, если не оформлять её сразу после достижения пенсионного возраста.</w:t>
      </w:r>
    </w:p>
    <w:p w14:paraId="5DD82B07" w14:textId="77777777" w:rsidR="00F77446" w:rsidRPr="00D070C3" w:rsidRDefault="00F77446" w:rsidP="00F77446">
      <w:r w:rsidRPr="00D070C3">
        <w:t>В частности, если гражданин решит выйти на пенсию на пять лет позже положенного срока, стоимость каждого накопленного пенсионного балла увеличится на 45%. Таким образом, размер пенсии может вырасти почти в полтора раза.</w:t>
      </w:r>
    </w:p>
    <w:p w14:paraId="48F79724" w14:textId="77777777" w:rsidR="00F77446" w:rsidRPr="00D070C3" w:rsidRDefault="00F77446" w:rsidP="00F77446">
      <w:r w:rsidRPr="00D070C3">
        <w:t>«Граждане, которые заинтересованы в получении более высокой пенсии и способны продолжать работу после достижения пенсионного возраста, получают реальную возможность значительно улучшить своё финансовое положение в будущем», — подчеркнул Алексей Говырин.</w:t>
      </w:r>
    </w:p>
    <w:p w14:paraId="5D6E139F" w14:textId="77777777" w:rsidR="00F77446" w:rsidRPr="00D070C3" w:rsidRDefault="00F77446" w:rsidP="00F77446">
      <w:r w:rsidRPr="00D070C3">
        <w:t>Для получения увеличенной пенсии необходимо продолжать официально работать и не подавать заявление на её назначение сразу после достижения пенсионного возраста. Чем дольше гражданин откладывает оформление пенсии (максимум на десять лет), тем больше итоговая выплата.</w:t>
      </w:r>
    </w:p>
    <w:p w14:paraId="62F3A8E8" w14:textId="77777777" w:rsidR="00F77446" w:rsidRPr="00D070C3" w:rsidRDefault="00F77446" w:rsidP="00F77446">
      <w:r w:rsidRPr="00D070C3">
        <w:t>Ранее в Соцфонде раскрыли, как гражданам России можно увеличить пенсию почти в 1,5 раза.</w:t>
      </w:r>
    </w:p>
    <w:p w14:paraId="38A3A692" w14:textId="77777777" w:rsidR="00F77446" w:rsidRPr="00D070C3" w:rsidRDefault="00F77446" w:rsidP="00F77446">
      <w:hyperlink r:id="rId33" w:history="1">
        <w:r w:rsidRPr="00D070C3">
          <w:rPr>
            <w:rStyle w:val="a3"/>
          </w:rPr>
          <w:t>https://russian.rt.com/russia/news/1505004-pensiya-gosduma-uvelichenie</w:t>
        </w:r>
      </w:hyperlink>
      <w:r w:rsidRPr="00D070C3">
        <w:t xml:space="preserve"> </w:t>
      </w:r>
    </w:p>
    <w:p w14:paraId="793A0428" w14:textId="77777777" w:rsidR="00F77446" w:rsidRPr="00D070C3" w:rsidRDefault="00F77446" w:rsidP="00F77446">
      <w:pPr>
        <w:pStyle w:val="2"/>
      </w:pPr>
      <w:bookmarkStart w:id="98" w:name="_Toc203113082"/>
      <w:r w:rsidRPr="00D070C3">
        <w:lastRenderedPageBreak/>
        <w:t>РБК, 10.07.2025, Россиянам раскрыли способ увеличить пенсию почти в 1,5 раза</w:t>
      </w:r>
      <w:bookmarkEnd w:id="98"/>
    </w:p>
    <w:p w14:paraId="41BE598F" w14:textId="77777777" w:rsidR="00F77446" w:rsidRPr="00D070C3" w:rsidRDefault="00F77446" w:rsidP="00FE0D9A">
      <w:pPr>
        <w:pStyle w:val="3"/>
      </w:pPr>
      <w:bookmarkStart w:id="99" w:name="_Toc203113083"/>
      <w:r w:rsidRPr="00D070C3">
        <w:t>Размер пенсионного коэффициента можно увеличить на 45%, если выйти на пенсию с отсрочкой в пять лет, сообщает «РИА Новости» со ссылкой на данные Социального фонда России. Один пенсионный коэффициент в этом году составил 145,69 руб.</w:t>
      </w:r>
      <w:bookmarkEnd w:id="99"/>
    </w:p>
    <w:p w14:paraId="3E7E937F" w14:textId="77777777" w:rsidR="00F77446" w:rsidRPr="00D070C3" w:rsidRDefault="00F77446" w:rsidP="00F77446">
      <w:r w:rsidRPr="00D070C3">
        <w:t>Для выхода на пенсию по старости необходимо наработать 15 лет трудового стажа и заработать 30 пенсионных баллов. При этом максимально за год можно заработать не более десяти пенсионных коэффициентов, напомнили в Социальном фонде.</w:t>
      </w:r>
    </w:p>
    <w:p w14:paraId="18ED5318" w14:textId="77777777" w:rsidR="00F77446" w:rsidRPr="00D070C3" w:rsidRDefault="00F77446" w:rsidP="00F77446">
      <w:r w:rsidRPr="00D070C3">
        <w:t>Индивидуальный пенсионный коэффициент (ИПК) — это основной показатель, от которого зависит размер пенсии. Еще его называют пенсионными баллами, это синонимы. ИПК начисляют за каждый год работы или за прочую социальную деятельность, которая учитывается для пенсионных выплат.</w:t>
      </w:r>
    </w:p>
    <w:p w14:paraId="63997F08" w14:textId="77777777" w:rsidR="00F77446" w:rsidRPr="00D070C3" w:rsidRDefault="00F77446" w:rsidP="00F77446">
      <w:r w:rsidRPr="00D070C3">
        <w:t>Индивидуальный пенсионный коэффициент начисляется за отработанное время и выплаченные взносы в Социальный фонд, но если обратиться за пенсией по старости позже достижения пенсионного срока, то можно получить повышенные пенсионные коэффициенты. Например, если отработать лишние два года, ИПК будет умножаться на 1,15. Если десять лет — на 2,32.</w:t>
      </w:r>
    </w:p>
    <w:p w14:paraId="12AB4268" w14:textId="77777777" w:rsidR="00F77446" w:rsidRPr="00D070C3" w:rsidRDefault="00F77446" w:rsidP="00F77446">
      <w:r w:rsidRPr="00D070C3">
        <w:t>Ранее премьер-министр Михаил Мишустин объявил, что с 2026 года страховые пенсии россиян будут увеличиваться два раза в год: с февраля — по уровню инфляции за прошедший год, с апреля — с учетом роста доходов Социального фонда. Мишустин напомнил, что в соответствии с утвержденными президентом России национальными целями развития к 2030 году показатель бедности в стране должен опуститься ниже 7%. По его словам, основными инструментами для достижения этой цели являются совершенствование системы социальной защиты граждан, развитие рынка труда и содействие занятости.</w:t>
      </w:r>
    </w:p>
    <w:p w14:paraId="4F1F43DB" w14:textId="77777777" w:rsidR="00F77446" w:rsidRPr="00D070C3" w:rsidRDefault="00F77446" w:rsidP="00F77446">
      <w:r w:rsidRPr="00D070C3">
        <w:t>Ранее член комитета Госдумы по труду, соцполитике и делам ветеранов Светлана Бессараб заявила, что с 1 октября пройдет индексация пенсий военным пенсионерам. Обращаться в Соцфонд не нужно, перерасчет проведут автоматически. Пока запланирована индексация в размере 4,5%.</w:t>
      </w:r>
    </w:p>
    <w:p w14:paraId="7D7B0B9C" w14:textId="77777777" w:rsidR="00F77446" w:rsidRPr="00D070C3" w:rsidRDefault="00F77446" w:rsidP="00F77446">
      <w:r w:rsidRPr="00D070C3">
        <w:t>В августе также повысят пенсии работающим пенсионерам, уточнял ведущий сотрудник Института соцанализа и прогнозирования РАНХиГС Виктор Ляшок. При перерасчете учтут трудовой стаж и выплаченные страховые взносы за последние 12 месяцев работы, вследствие чего увеличатся накопленные пенсионные коэффициенты. Прибавка не будет выше 437 руб.</w:t>
      </w:r>
    </w:p>
    <w:p w14:paraId="747964D1" w14:textId="77777777" w:rsidR="00F77446" w:rsidRDefault="00F77446" w:rsidP="00F77446">
      <w:hyperlink r:id="rId34" w:history="1">
        <w:r w:rsidRPr="00D070C3">
          <w:rPr>
            <w:rStyle w:val="a3"/>
          </w:rPr>
          <w:t>https://www.rbc.ru/life/news/686f4f179a794780177b3fb7</w:t>
        </w:r>
      </w:hyperlink>
      <w:r w:rsidRPr="00D070C3">
        <w:t xml:space="preserve"> </w:t>
      </w:r>
    </w:p>
    <w:p w14:paraId="701D9D95" w14:textId="77777777" w:rsidR="00AB0EC4" w:rsidRDefault="00AB0EC4" w:rsidP="00AB0EC4">
      <w:pPr>
        <w:pStyle w:val="2"/>
      </w:pPr>
      <w:bookmarkStart w:id="100" w:name="_Toc203113084"/>
      <w:r>
        <w:lastRenderedPageBreak/>
        <w:t>МК, 11.07.2025</w:t>
      </w:r>
      <w:r w:rsidRPr="00AB0EC4">
        <w:t xml:space="preserve">, </w:t>
      </w:r>
      <w:r>
        <w:t>как получить накопительную часть пенсии: подробное разъяснение</w:t>
      </w:r>
      <w:bookmarkEnd w:id="100"/>
    </w:p>
    <w:p w14:paraId="3B33607B" w14:textId="77777777" w:rsidR="00AB0EC4" w:rsidRDefault="00AB0EC4" w:rsidP="00AB0EC4">
      <w:pPr>
        <w:pStyle w:val="3"/>
      </w:pPr>
      <w:bookmarkStart w:id="101" w:name="_Toc203113085"/>
      <w:r>
        <w:t>Право на получение накопительной части пенсии наступает для женщин с 55 лет, для мужчин - с 60 лет, как поясняет экономист Андрей Гиринский. Данный возраст является ключевым для начала распоряжения пенсионными накоплениями.</w:t>
      </w:r>
      <w:bookmarkEnd w:id="101"/>
    </w:p>
    <w:p w14:paraId="3D091232" w14:textId="77777777" w:rsidR="00AB0EC4" w:rsidRDefault="00AB0EC4" w:rsidP="00AB0EC4">
      <w:r>
        <w:t>Проверить размер накоплений можно несколькими способами. Во-первых, через портал «Госуслуги», где доступна актуальная информация по пенсионным счетам. Во-вторых, можно обратиться в СФР или в многофункциональные центры (МФЦ), которые оказывают поддержку и предоставляют сведения о пенсионных накоплениях. Если накопления формировались в негосударственном пенсионном фонде, стоит напрямую связаться с ним для уточнения состояния счета.</w:t>
      </w:r>
    </w:p>
    <w:p w14:paraId="200BD4E5" w14:textId="77777777" w:rsidR="00AB0EC4" w:rsidRDefault="00AB0EC4" w:rsidP="00AB0EC4">
      <w:r>
        <w:t>Что касается вариантов выплат, при общей сумме накоплений менее 412 000 рублей возможно оформить единовременную выплату. Если сумма превышает этот порог, то предусмотрена возможность получения ежемесячной пенсионной выплаты, что обеспечивает стабильный доход на пенсии.</w:t>
      </w:r>
    </w:p>
    <w:p w14:paraId="00F308AC" w14:textId="77777777" w:rsidR="00AB0EC4" w:rsidRDefault="00AB0EC4" w:rsidP="00AB0EC4">
      <w:r>
        <w:t>Эти установленные правила делают процесс получения накопительной части пенсии гибким и удобным, позволяя россиянам самостоятельно выбирать наиболее выгодный для себя способ получения средств. Чтобы получить полную и точную информацию, рекомендуется своевременно обращаться в уполномоченные организации.</w:t>
      </w:r>
    </w:p>
    <w:p w14:paraId="06A059CC" w14:textId="77777777" w:rsidR="00AB0EC4" w:rsidRPr="00AB0EC4" w:rsidRDefault="00AB0EC4" w:rsidP="00AB0EC4">
      <w:hyperlink r:id="rId35" w:history="1">
        <w:r w:rsidRPr="004A18A3">
          <w:rPr>
            <w:rStyle w:val="a3"/>
          </w:rPr>
          <w:t>https://ast.mk.ru/social/2025/07/11/kak-poluchit-nakopitelnuyu-chast-pensii-podrobnoe-razyasnenie.html</w:t>
        </w:r>
      </w:hyperlink>
      <w:r w:rsidRPr="00AB0EC4">
        <w:t xml:space="preserve"> </w:t>
      </w:r>
    </w:p>
    <w:p w14:paraId="50A19A23" w14:textId="77777777" w:rsidR="00C56FB4" w:rsidRPr="00C14BDD" w:rsidRDefault="00C56FB4" w:rsidP="00C56FB4">
      <w:pPr>
        <w:pStyle w:val="2"/>
      </w:pPr>
      <w:bookmarkStart w:id="102" w:name="_Toc203113086"/>
      <w:r>
        <w:t>АиФ, 10.07.2025</w:t>
      </w:r>
      <w:r w:rsidRPr="00C14BDD">
        <w:t xml:space="preserve">, </w:t>
      </w:r>
      <w:r>
        <w:t>Автоматическая надбавка. Кому повысят пенсии с 1 августа?</w:t>
      </w:r>
      <w:bookmarkEnd w:id="102"/>
    </w:p>
    <w:p w14:paraId="62A30A6F" w14:textId="77777777" w:rsidR="00C56FB4" w:rsidRDefault="00C56FB4" w:rsidP="00C56FB4">
      <w:pPr>
        <w:pStyle w:val="3"/>
      </w:pPr>
      <w:bookmarkStart w:id="103" w:name="_Toc203113087"/>
      <w:r>
        <w:t>С 1 августа автоматически увеличится пенсия у работающих пенсионеров, максимальная сумма доплаты составит до 437 руб. Это коснется тех, кто официально работал в 2024 году, объяснила aif.ru доцент Финансового университета при правительстве РФ Наталья Оганова.</w:t>
      </w:r>
      <w:bookmarkEnd w:id="103"/>
    </w:p>
    <w:p w14:paraId="23D43D7C" w14:textId="77777777" w:rsidR="00C56FB4" w:rsidRDefault="00C56FB4" w:rsidP="00C56FB4">
      <w:r>
        <w:t>"Подавать заявление никуда не нужно. Социальный фонд проведет перерасчет сам, - объяснила она. - С точки зрения роста инфляции и стоимости продуктовой корзины, сумма, конечно, небольшая. Однако, если брать соотношение общего размера пенсии и этой надбавки, то процент неплохой".</w:t>
      </w:r>
    </w:p>
    <w:p w14:paraId="20478CE0" w14:textId="77777777" w:rsidR="00C56FB4" w:rsidRDefault="00C56FB4" w:rsidP="00C56FB4">
      <w:r>
        <w:t>Размер прибавки зависит от величины заработной платы в прошлом году, добавляет эксперт. При перерасчете учитывают максимум три индивидуальных пенсионных коэффициента, его стоимость в 2025 году - 149,69 руб.</w:t>
      </w:r>
    </w:p>
    <w:p w14:paraId="73F42425" w14:textId="77777777" w:rsidR="00C56FB4" w:rsidRDefault="00C56FB4" w:rsidP="00C56FB4">
      <w:r>
        <w:t>"Кроме того, с 1 августа некоторые категории граждан получат стопроцентную надбавку к базовой пенсии, - продолжает Оганова. - Это те, кому в июле исполнилось 80 лет, и инвалиды I группы. Их пенсия повысится на 8907,69 руб. Обратите внимание: если вам уже исполнилось 80 лет, и вы уже получили надбавку, а после этого стали инвалидом первой группы, еще раз пенсия не увеличится. Перерасчет Социальный фонд произведет автоматически, заявление писать не нужно".</w:t>
      </w:r>
    </w:p>
    <w:p w14:paraId="781B972C" w14:textId="77777777" w:rsidR="00C56FB4" w:rsidRDefault="00C56FB4" w:rsidP="00C56FB4">
      <w:r>
        <w:lastRenderedPageBreak/>
        <w:t>К пенсии также можно получить надбавку за иждивенца, напоминает эксперт. Платят ее пенсионерам или родителям, на иждивении которых находятся дети до 18 лет или ребята от 18 до 23 лет, которые стали инвалидами еще в детстве или где-то учатся. За одного ребенка можно получать 2969,23 руб., за двоих - 5938,46 руб., за троих - 8907,69 руб. в месяц. Претендовать на выплаты могут оба родителя.</w:t>
      </w:r>
    </w:p>
    <w:p w14:paraId="55837D60" w14:textId="77777777" w:rsidR="00C56FB4" w:rsidRPr="00C56FB4" w:rsidRDefault="00C56FB4" w:rsidP="00C56FB4">
      <w:hyperlink r:id="rId36" w:history="1">
        <w:r w:rsidRPr="004A18A3">
          <w:rPr>
            <w:rStyle w:val="a3"/>
          </w:rPr>
          <w:t>https://aif.ru/money/mymoney/avtomaticheskaya-nadbavka-komu-povysyat-pensii-s-1-avgusta</w:t>
        </w:r>
      </w:hyperlink>
      <w:r w:rsidRPr="00C56FB4">
        <w:t xml:space="preserve"> </w:t>
      </w:r>
    </w:p>
    <w:p w14:paraId="306DB899" w14:textId="77777777" w:rsidR="00B978F8" w:rsidRPr="00D070C3" w:rsidRDefault="00B978F8" w:rsidP="00B978F8">
      <w:pPr>
        <w:pStyle w:val="2"/>
      </w:pPr>
      <w:bookmarkStart w:id="104" w:name="_Toc203113088"/>
      <w:r w:rsidRPr="00D070C3">
        <w:t>Эксперт, 10.07.2025, В Соцфонде назвали спос</w:t>
      </w:r>
      <w:r w:rsidR="00F77446" w:rsidRPr="00D070C3">
        <w:t>об увеличения пенсии в 1,5 раза</w:t>
      </w:r>
      <w:bookmarkEnd w:id="104"/>
    </w:p>
    <w:p w14:paraId="7C4F8E8F" w14:textId="77777777" w:rsidR="00B978F8" w:rsidRPr="00D070C3" w:rsidRDefault="00B978F8" w:rsidP="00FE0D9A">
      <w:pPr>
        <w:pStyle w:val="3"/>
      </w:pPr>
      <w:bookmarkStart w:id="105" w:name="_Toc203113089"/>
      <w:r w:rsidRPr="00D070C3">
        <w:t>Размер пенсионного коэффициента можно увеличить на 45%, если выйти на пенсию на пять лет позже наступления права на ее получение, сообщили «РИА Новости» со ссылкой на данные Социального фонда России.</w:t>
      </w:r>
      <w:bookmarkEnd w:id="105"/>
    </w:p>
    <w:p w14:paraId="131D0102" w14:textId="77777777" w:rsidR="00B978F8" w:rsidRPr="00D070C3" w:rsidRDefault="00B978F8" w:rsidP="00B978F8">
      <w:r w:rsidRPr="00D070C3">
        <w:t>Для назначения страховой пенсии в 2025 году у россиян должно быть не менее 15 лет стажа и 30 пенсионных коэффициентов, следует из данных Социального фонда. Согласно информации на сайте «Госуслуг», страховая пенсия рассчитывается по следующей формуле: количество пенсионных баллов, которые можно получить за работу по найму, во время военной службы, при уходе за ребенком до 1,5 года и др., умножается на стоимость одного коэффициента, который в 2025 году составляет 145,69 руб., и прибавляется к фиксированной части — это чуть больше 8,9 тыс. руб.</w:t>
      </w:r>
    </w:p>
    <w:p w14:paraId="5ABC6358" w14:textId="77777777" w:rsidR="00B978F8" w:rsidRPr="00D070C3" w:rsidRDefault="00B978F8" w:rsidP="00B978F8">
      <w:r w:rsidRPr="00D070C3">
        <w:t>Если выйти на пенсию на пять лет позже установленного срока, то величина пенсионного коэффициента вырастет на 45%, пишут «РИА Новости».</w:t>
      </w:r>
    </w:p>
    <w:p w14:paraId="083C1AF6" w14:textId="77777777" w:rsidR="00B978F8" w:rsidRPr="00D070C3" w:rsidRDefault="00B978F8" w:rsidP="00B978F8">
      <w:r w:rsidRPr="00D070C3">
        <w:t xml:space="preserve">Согласно данным СФР по состоянию на 1 апреля 2025 года, в среднем неработающие пенсионеры получали чуть более 24 тыс. руб. Самая высокая средняя пенсия у неработающих пенсионеров зафиксирована в Северо-Западном федеральном округе — почти 27 тыс. руб. В частности, в Ненецком автономном округе она составляет 37,2 тыс. руб., в Мурманской области — 33,1 тыс. руб., в Республике Коми — 30,7 тыс. руб. В Москве же неработающие пенсионеры в среднем получают 25,5 тыс. руб. в месяц, в Санкт-Петербурге — 26,8 тыс. руб. </w:t>
      </w:r>
    </w:p>
    <w:p w14:paraId="04E309BE" w14:textId="77777777" w:rsidR="00111D7C" w:rsidRPr="00D070C3" w:rsidRDefault="00B978F8" w:rsidP="00B978F8">
      <w:hyperlink r:id="rId37" w:history="1">
        <w:r w:rsidRPr="00D070C3">
          <w:rPr>
            <w:rStyle w:val="a3"/>
          </w:rPr>
          <w:t>https://expert.ru/news/v-sotsfonde-nazvali-sposob-uvelicheniya-pensii-v-1-5-raza/</w:t>
        </w:r>
      </w:hyperlink>
    </w:p>
    <w:p w14:paraId="14F95E3F" w14:textId="77777777" w:rsidR="00056655" w:rsidRPr="00D070C3" w:rsidRDefault="00056655" w:rsidP="00056655">
      <w:pPr>
        <w:pStyle w:val="2"/>
      </w:pPr>
      <w:bookmarkStart w:id="106" w:name="_Toc203113090"/>
      <w:r w:rsidRPr="00D070C3">
        <w:t>Ваш Пенсионный Брокер, 10.07.2025, Депутат Нилов предложил выплачивать надбавку к пенсии с 70 лет</w:t>
      </w:r>
      <w:bookmarkEnd w:id="106"/>
    </w:p>
    <w:p w14:paraId="3DA14E69" w14:textId="77777777" w:rsidR="00056655" w:rsidRPr="00D070C3" w:rsidRDefault="00056655" w:rsidP="00FE0D9A">
      <w:pPr>
        <w:pStyle w:val="3"/>
      </w:pPr>
      <w:bookmarkStart w:id="107" w:name="_Toc203113091"/>
      <w:r w:rsidRPr="00D070C3">
        <w:t>Председатель Комитета Госдумы по труду, социальной политике и делам ветеранов Ярослав Нилов предложил выплачивать надбавку к пенсии с 70 лет, а не с 80, как сейчас. Соответствующий законопроект он направил на заключение Правительства РФ, сообщили 9 июля в пресс-службе депутата.</w:t>
      </w:r>
      <w:bookmarkEnd w:id="107"/>
    </w:p>
    <w:p w14:paraId="7049DC79" w14:textId="77777777" w:rsidR="00056655" w:rsidRPr="00D070C3" w:rsidRDefault="00056655" w:rsidP="00056655">
      <w:r w:rsidRPr="00D070C3">
        <w:t>Согласно инициативе, увеличение фиксированной выплаты к страховой пенсии по старости будет установлено дифференцированно в зависимости от возраста: достигшим 70 лет — на 100 процентов, достигшим 80 лет или являющимся инвалидами I группы — на 200 процентов, достигшим 90 лет — на 300 процентов.</w:t>
      </w:r>
    </w:p>
    <w:p w14:paraId="5C9BEEFD" w14:textId="77777777" w:rsidR="00056655" w:rsidRPr="00D070C3" w:rsidRDefault="00056655" w:rsidP="00056655">
      <w:r w:rsidRPr="00D070C3">
        <w:lastRenderedPageBreak/>
        <w:t>Кроме того, россиянам, которые признаны инвалидами I группы, предлагается повысить фиксированную выплату к страховой пенсии по инвалидности в сумме, равной 200 процентам.</w:t>
      </w:r>
    </w:p>
    <w:p w14:paraId="652C4270" w14:textId="77777777" w:rsidR="00056655" w:rsidRPr="00D070C3" w:rsidRDefault="00056655" w:rsidP="00056655">
      <w:r w:rsidRPr="00D070C3">
        <w:t>Автор законопроекта пояснил, что идея пришла в ходе приема граждан, проблему озвучил пенсионер из Луганска, который в течение многих лет работал на опасном производстве.</w:t>
      </w:r>
    </w:p>
    <w:p w14:paraId="6DFDBD6B" w14:textId="77777777" w:rsidR="00056655" w:rsidRPr="00D070C3" w:rsidRDefault="00056655" w:rsidP="00056655">
      <w:r w:rsidRPr="00D070C3">
        <w:t>По словам Нилова, с 1 января этого года размер фиксированной выплаты составил 8907,7 рубля. При этом депутат считает, что установленный возраст 80 лет, дающий право на получение повышенной фиксированной выплаты к страховой пенсии по старости, а также сам размер надбавки «не дают значительной части пожилых граждан возможности реализовать это право».</w:t>
      </w:r>
    </w:p>
    <w:p w14:paraId="3A589FF1" w14:textId="77777777" w:rsidR="00056655" w:rsidRPr="00D070C3" w:rsidRDefault="00056655" w:rsidP="00056655">
      <w:r w:rsidRPr="00D070C3">
        <w:t>Как указал парламентарий, в России до 80 лет доживает 24,6 процента мужчин и 54 процента женщин, а до 90 лет — лишь 16 процентов мужчин и около 34 процентов женщин.</w:t>
      </w:r>
    </w:p>
    <w:p w14:paraId="74FCB3F1" w14:textId="77777777" w:rsidR="00B978F8" w:rsidRPr="00D070C3" w:rsidRDefault="00056655" w:rsidP="00056655">
      <w:hyperlink r:id="rId38" w:history="1">
        <w:r w:rsidRPr="00D070C3">
          <w:rPr>
            <w:rStyle w:val="a3"/>
          </w:rPr>
          <w:t>http://pbroker.ru/?p=80448</w:t>
        </w:r>
      </w:hyperlink>
    </w:p>
    <w:p w14:paraId="1D902B20" w14:textId="77777777" w:rsidR="0069500E" w:rsidRPr="00D070C3" w:rsidRDefault="0069500E" w:rsidP="0069500E">
      <w:pPr>
        <w:pStyle w:val="2"/>
      </w:pPr>
      <w:bookmarkStart w:id="108" w:name="_Toc203113092"/>
      <w:r w:rsidRPr="00D070C3">
        <w:t>ФедералПресс, 10.07.2025, Средняя пенсия неработающих россиян продолжает расти: причины</w:t>
      </w:r>
      <w:bookmarkEnd w:id="108"/>
    </w:p>
    <w:p w14:paraId="3ED326CB" w14:textId="77777777" w:rsidR="0069500E" w:rsidRPr="00D070C3" w:rsidRDefault="0069500E" w:rsidP="00FE0D9A">
      <w:pPr>
        <w:pStyle w:val="3"/>
      </w:pPr>
      <w:bookmarkStart w:id="109" w:name="_Toc203113093"/>
      <w:r w:rsidRPr="00D070C3">
        <w:t>По последним данным Социального фонда, ежемесячная выплата к апрелю 2024 года достигла отметки 24 019 рублей, что превышает показатели начала года.</w:t>
      </w:r>
      <w:bookmarkEnd w:id="109"/>
      <w:r w:rsidRPr="00D070C3">
        <w:t xml:space="preserve"> </w:t>
      </w:r>
    </w:p>
    <w:p w14:paraId="45840E1E" w14:textId="77777777" w:rsidR="0069500E" w:rsidRPr="00D070C3" w:rsidRDefault="0069500E" w:rsidP="0069500E">
      <w:r w:rsidRPr="00D070C3">
        <w:t>Положительный тренд на фоне реформ</w:t>
      </w:r>
    </w:p>
    <w:p w14:paraId="761E5C9A" w14:textId="77777777" w:rsidR="0069500E" w:rsidRPr="00D070C3" w:rsidRDefault="0069500E" w:rsidP="0069500E">
      <w:r w:rsidRPr="00D070C3">
        <w:t>Как пояснили журналисты со ссылкой на информацию фонда, на начало года средний размер пенсии составлял 23 758 рублей. Таким образом, рост составил 261 рубль. Специалисты связывают это с мерами по повышению социальной защищенности пожилых граждан - речь идет как об очередной индексации, так и о более глубинных изменениях в пенсионной системе.</w:t>
      </w:r>
    </w:p>
    <w:p w14:paraId="05D379A2" w14:textId="77777777" w:rsidR="0069500E" w:rsidRPr="00D070C3" w:rsidRDefault="0069500E" w:rsidP="0069500E">
      <w:r w:rsidRPr="00D070C3">
        <w:t>Пенсионеров становится больше</w:t>
      </w:r>
    </w:p>
    <w:p w14:paraId="1CEDEEBB" w14:textId="77777777" w:rsidR="0069500E" w:rsidRPr="00D070C3" w:rsidRDefault="0069500E" w:rsidP="0069500E">
      <w:r w:rsidRPr="00D070C3">
        <w:t>На 1 апреля 2024 года число пенсионеров в стране превысило 40,9 млн человек. Эта цифра продолжает расти, отражая не только демографические сдвиги, но и переход новых поколений к пенсионному возрасту. В условиях старения населения тема индексации пенсий и дополнительных выплат становится особенно чувствительной и значимой с точки зрения социальной политики государства.</w:t>
      </w:r>
    </w:p>
    <w:p w14:paraId="6EEC3C38" w14:textId="77777777" w:rsidR="0069500E" w:rsidRPr="00D070C3" w:rsidRDefault="0069500E" w:rsidP="0069500E">
      <w:r w:rsidRPr="00D070C3">
        <w:t>Роль индексации и дополнительных мер поддержки</w:t>
      </w:r>
    </w:p>
    <w:p w14:paraId="77CF2AB3" w14:textId="77777777" w:rsidR="0069500E" w:rsidRPr="00D070C3" w:rsidRDefault="0069500E" w:rsidP="0069500E">
      <w:r w:rsidRPr="00D070C3">
        <w:t>Эксперты подчеркивают, что индексация пенсий - ключевой инструмент в борьбе с обесцениванием выплат на фоне инфляции. Также на размер выплат влияют региональные надбавки, социальные доплаты и меры адресной поддержки, направленные на малообеспеченных пенсионеров. В совокупности эти инструменты формируют общий уровень дохода пожилых граждан.</w:t>
      </w:r>
    </w:p>
    <w:p w14:paraId="61A606B1" w14:textId="77777777" w:rsidR="0069500E" w:rsidRPr="00D070C3" w:rsidRDefault="0069500E" w:rsidP="0069500E">
      <w:r w:rsidRPr="00D070C3">
        <w:t>Пенсионная система - в приоритете государства</w:t>
      </w:r>
    </w:p>
    <w:p w14:paraId="395BA345" w14:textId="77777777" w:rsidR="0069500E" w:rsidRPr="00D070C3" w:rsidRDefault="0069500E" w:rsidP="0069500E">
      <w:r w:rsidRPr="00D070C3">
        <w:lastRenderedPageBreak/>
        <w:t>В условиях повышения числа пенсионеров и растущих социальных обязательств государство продолжает реформировать пенсионную систему. Основная цель реформ - сохранение баланса между бюджетной устойчивостью и реальной поддержкой пожилого населения. По мнению экспертов, такой подход может способствовать не только улучшению уровня жизни, но и укреплению доверия к институтам социальной защиты.</w:t>
      </w:r>
    </w:p>
    <w:p w14:paraId="0B936849" w14:textId="77777777" w:rsidR="0069500E" w:rsidRPr="00D070C3" w:rsidRDefault="0069500E" w:rsidP="0069500E">
      <w:r w:rsidRPr="00D070C3">
        <w:t>Рекомендуем также прочитать материал «ФедералПресс» о том, как проиндексируют пенсии в 2026 году.</w:t>
      </w:r>
    </w:p>
    <w:p w14:paraId="3114604F" w14:textId="77777777" w:rsidR="0069500E" w:rsidRPr="00D070C3" w:rsidRDefault="0069500E" w:rsidP="0069500E">
      <w:hyperlink r:id="rId39" w:history="1">
        <w:r w:rsidRPr="00D070C3">
          <w:rPr>
            <w:rStyle w:val="a3"/>
          </w:rPr>
          <w:t>https://fedpress.ru/article/3389183</w:t>
        </w:r>
      </w:hyperlink>
      <w:r w:rsidRPr="00D070C3">
        <w:t xml:space="preserve"> </w:t>
      </w:r>
    </w:p>
    <w:p w14:paraId="75BF7B7B" w14:textId="77777777" w:rsidR="0069500E" w:rsidRPr="00D070C3" w:rsidRDefault="0069500E" w:rsidP="0069500E">
      <w:pPr>
        <w:pStyle w:val="2"/>
      </w:pPr>
      <w:bookmarkStart w:id="110" w:name="_Toc203113094"/>
      <w:r w:rsidRPr="00D070C3">
        <w:t>ФедералПресс, 10.07.2025, В Госдуме разъяснили, как проиндексируют пенсии в 2026 году</w:t>
      </w:r>
      <w:bookmarkEnd w:id="110"/>
    </w:p>
    <w:p w14:paraId="4DF11425" w14:textId="77777777" w:rsidR="0069500E" w:rsidRPr="00D070C3" w:rsidRDefault="0069500E" w:rsidP="00FE0D9A">
      <w:pPr>
        <w:pStyle w:val="3"/>
      </w:pPr>
      <w:bookmarkStart w:id="111" w:name="_Toc203113095"/>
      <w:r w:rsidRPr="00D070C3">
        <w:t>В 2026 году страховые пенсии россиян проиндексируют дважды - в феврале и апреле. Об этом сообщил председатель Социального фонда Сергей Чирков, выступая на пленарном заседании Госдумы. «Со следующего года законодательством предусматривается возврат к двухэтапной индексации страховых пенсий», - сказал он.</w:t>
      </w:r>
      <w:bookmarkEnd w:id="111"/>
    </w:p>
    <w:p w14:paraId="349EB006" w14:textId="77777777" w:rsidR="0069500E" w:rsidRPr="00D070C3" w:rsidRDefault="0069500E" w:rsidP="0069500E">
      <w:r w:rsidRPr="00D070C3">
        <w:t>Сергей Чирков отметил, что первая индексация запланирована на 1 февраля и будет произведена с учетом уровня инфляции. Второй этап повышения пенсий стартует с 1 апреля. Ее привяжут к росту средней заработной платы по стране.</w:t>
      </w:r>
    </w:p>
    <w:p w14:paraId="46D3B530" w14:textId="77777777" w:rsidR="0069500E" w:rsidRPr="00D070C3" w:rsidRDefault="0069500E" w:rsidP="0069500E">
      <w:r w:rsidRPr="00D070C3">
        <w:t>По словам Чиркова, такая мера позволит компенсировать инфляционные потери пенсионеров, передает «Парламентская газета».</w:t>
      </w:r>
    </w:p>
    <w:p w14:paraId="42DAD891" w14:textId="77777777" w:rsidR="0069500E" w:rsidRPr="00D070C3" w:rsidRDefault="0069500E" w:rsidP="0069500E">
      <w:r w:rsidRPr="00D070C3">
        <w:t>Ранее сообщалось, что в Госдуме рассматривается законопроект, который предполагает снижение возрастного порога для назначения повышенной фиксированной выплаты к страховой пенсии по старости.</w:t>
      </w:r>
    </w:p>
    <w:p w14:paraId="60B2FC41" w14:textId="77777777" w:rsidR="0069500E" w:rsidRPr="00D070C3" w:rsidRDefault="0069500E" w:rsidP="0069500E">
      <w:hyperlink r:id="rId40" w:history="1">
        <w:r w:rsidRPr="00D070C3">
          <w:rPr>
            <w:rStyle w:val="a3"/>
          </w:rPr>
          <w:t>https://fedpress.ru/news/77/society/3389107</w:t>
        </w:r>
      </w:hyperlink>
      <w:r w:rsidRPr="00D070C3">
        <w:t xml:space="preserve"> </w:t>
      </w:r>
    </w:p>
    <w:p w14:paraId="4D8431B0" w14:textId="77777777" w:rsidR="00863B98" w:rsidRPr="00D070C3" w:rsidRDefault="00863B98" w:rsidP="00863B98">
      <w:pPr>
        <w:pStyle w:val="2"/>
      </w:pPr>
      <w:bookmarkStart w:id="112" w:name="_Toc203113096"/>
      <w:r w:rsidRPr="00D070C3">
        <w:t>Царьград, 10.07.2025, Генерал Гурулёв предложил "налог на достойную старость": "Платите, родные"</w:t>
      </w:r>
      <w:bookmarkEnd w:id="112"/>
    </w:p>
    <w:p w14:paraId="6373123D" w14:textId="77777777" w:rsidR="00863B98" w:rsidRPr="00D070C3" w:rsidRDefault="00863B98" w:rsidP="00FE0D9A">
      <w:pPr>
        <w:pStyle w:val="3"/>
      </w:pPr>
      <w:bookmarkStart w:id="113" w:name="_Toc203113097"/>
      <w:r w:rsidRPr="00D070C3">
        <w:t>Генерал Андрей Гурулёв предложил "налог на достойную старость": "Платите, родные". Вместе с тем он заявил и об ответственности чиновников, которые должны принять грамотные решения для спасения страны из демографической ямы и обеспечить базовые медицинские условия роженицам.</w:t>
      </w:r>
      <w:bookmarkEnd w:id="113"/>
    </w:p>
    <w:p w14:paraId="508F9E2D" w14:textId="77777777" w:rsidR="00863B98" w:rsidRPr="00D070C3" w:rsidRDefault="00863B98" w:rsidP="00863B98">
      <w:r w:rsidRPr="00D070C3">
        <w:t>Депутат Госдумы генерал-лейтенант запаса Андрей Гурулёв напомнил в программе "Царьград. Главное" о дискуссии, которая развернулась осенью прошлого года в эфире "Первого русского". Тогда он рассуждал о том, что было бы неплохо вернуться к практике взимания особого налога с граждан, не имеющих детей.</w:t>
      </w:r>
    </w:p>
    <w:p w14:paraId="30B41365" w14:textId="77777777" w:rsidR="00863B98" w:rsidRPr="00D070C3" w:rsidRDefault="00863B98" w:rsidP="00863B98">
      <w:r w:rsidRPr="00D070C3">
        <w:t>Собранные средства, по его мнению, можно было бы направлять на воспитание сирот. Парламентарий поделился, что после разгоревшихся обсуждений он беседовал на эту тему с бывшим губернатором родного Забайкальского края Равилем Гениатулиным.</w:t>
      </w:r>
    </w:p>
    <w:p w14:paraId="0758C484" w14:textId="77777777" w:rsidR="00863B98" w:rsidRPr="00D070C3" w:rsidRDefault="00863B98" w:rsidP="00863B98">
      <w:r w:rsidRPr="00D070C3">
        <w:lastRenderedPageBreak/>
        <w:t>"Не получается - значит, отойди в сторону"</w:t>
      </w:r>
    </w:p>
    <w:p w14:paraId="73779F9E" w14:textId="77777777" w:rsidR="00863B98" w:rsidRPr="00D070C3" w:rsidRDefault="00863B98" w:rsidP="00863B98">
      <w:r w:rsidRPr="00D070C3">
        <w:t>Собеседник Царьграда рассказал, что в ходе беседы экс-глава региона задался вопросом, кто должен оказывать поддержку человеку в старости, который прожил всю жизнь для себя, не оставив потомства.</w:t>
      </w:r>
    </w:p>
    <w:p w14:paraId="4F335BEC" w14:textId="77777777" w:rsidR="00863B98" w:rsidRPr="00D070C3" w:rsidRDefault="00863B98" w:rsidP="00863B98">
      <w:r w:rsidRPr="00D070C3">
        <w:t>Государство, правда же? Когда ты будешь немощный. Потому что никому ты не нужен, ты никого после себя не оставил. Но почему государство должно выполнять эти обязанности? Тогда платите, родные, налог на достойную старость, если вы не хотите иметь детей. Но на самом деле проблема намного глубже. Она больше кроется именно в воспитании. И сегодня, наверное, требуется проводить целый комплекс мероприятий, чтобы люди рожали, - подчеркнул генерал Гурулёв.</w:t>
      </w:r>
    </w:p>
    <w:p w14:paraId="005A3964" w14:textId="77777777" w:rsidR="00863B98" w:rsidRPr="00D070C3" w:rsidRDefault="00863B98" w:rsidP="00863B98">
      <w:r w:rsidRPr="00D070C3">
        <w:t>Он добавил, что со стороны ответственных чиновников необходимы грамотные, продуманные решения, направленные на то, чтобы выполнить поставленную президентом задачу по выходу из демографического кризиса:</w:t>
      </w:r>
    </w:p>
    <w:p w14:paraId="20585DD6" w14:textId="77777777" w:rsidR="00863B98" w:rsidRPr="00D070C3" w:rsidRDefault="00863B98" w:rsidP="00863B98">
      <w:r w:rsidRPr="00D070C3">
        <w:t>Так не может быть, что президент ставит задачу, а потом кто-то приходит и говорит: мол, ребята, извините, не получается. Не получается - значит, отойди в сторону. Найдут того, у кого получится. Я вам так скажу. Наш министр здравоохранения говорит, что мы уменьшили детскую смертность на несколько процентов. Великое дело, правда, да? Но при этом рождаемость в Забайкальском крае, я могу сразу сказать, рухнула на 22%. То есть несовместимые цифры, правда? Просто несопоставимые.</w:t>
      </w:r>
    </w:p>
    <w:p w14:paraId="7914B089" w14:textId="77777777" w:rsidR="00863B98" w:rsidRPr="00D070C3" w:rsidRDefault="00863B98" w:rsidP="00863B98">
      <w:r w:rsidRPr="00D070C3">
        <w:t>"Где рожать-то?"</w:t>
      </w:r>
    </w:p>
    <w:p w14:paraId="29C55F2C" w14:textId="77777777" w:rsidR="00863B98" w:rsidRPr="00D070C3" w:rsidRDefault="00863B98" w:rsidP="00863B98">
      <w:r w:rsidRPr="00D070C3">
        <w:t>Андрей Гурулёв вместе с тем обратил внимание, что сейчас практически во всех районных центрах, к примеру, Забайкальского края, роддома сократили, всех людей возят в областной центр:</w:t>
      </w:r>
    </w:p>
    <w:p w14:paraId="13E0E7F0" w14:textId="77777777" w:rsidR="00863B98" w:rsidRPr="00D070C3" w:rsidRDefault="00863B98" w:rsidP="00863B98">
      <w:r w:rsidRPr="00D070C3">
        <w:t>Я ещё могу представить, как можно было бы жить в таких условиях, если бы речь шла о, допустим, Владимирской или Орловской области, они не сильно большие. А вы представьте, что такое Забайкальский край, где надо бедную роженицу по грунтовой дороге, по этим колдобинам, тащить где-то 550-650 километров. И что мы в итоге привезём?</w:t>
      </w:r>
    </w:p>
    <w:p w14:paraId="362EAA92" w14:textId="77777777" w:rsidR="00863B98" w:rsidRPr="00D070C3" w:rsidRDefault="00863B98" w:rsidP="00863B98">
      <w:r w:rsidRPr="00D070C3">
        <w:t>Парламентарий рассказал, что бывали случаи, когда женщины рожали в поезде, направляясь из Могочи в Читу. Они просто не успевали доехать, поскольку поезд идёт 16 часов.</w:t>
      </w:r>
    </w:p>
    <w:p w14:paraId="37526859" w14:textId="77777777" w:rsidR="00863B98" w:rsidRPr="00D070C3" w:rsidRDefault="00863B98" w:rsidP="00863B98">
      <w:r w:rsidRPr="00D070C3">
        <w:t>И даже это ещё ладно. А на Севере-то как? Самолётом? Говорят, что в крайнем случае поднимут санитарную авиацию. Ребята, а вы три раза слетаете до Чары - это сколько будет стоить? Не дешевле ли будет держать целое гинекологическое отделение в Чаре вместе с роддомом, чтобы девчонки рожали? Сейчас там остались только какие-то перинатальные залы, - отметил собеседник "Первого русского".</w:t>
      </w:r>
    </w:p>
    <w:p w14:paraId="6F79F8D8" w14:textId="77777777" w:rsidR="00863B98" w:rsidRPr="00D070C3" w:rsidRDefault="00863B98" w:rsidP="00863B98">
      <w:r w:rsidRPr="00D070C3">
        <w:t>Он добавил, что ответственные чиновники, когда говоришь им об этом, обычно ничего не отвечают. Могут разве что сослаться на решение Минздрава.</w:t>
      </w:r>
    </w:p>
    <w:p w14:paraId="354C607E" w14:textId="77777777" w:rsidR="00863B98" w:rsidRPr="00D070C3" w:rsidRDefault="00863B98" w:rsidP="00863B98">
      <w:r w:rsidRPr="00D070C3">
        <w:t>И они его выполняют. Да, не хватает врачей. Это тоже объективная реальность. Я понимаю, что на сегодня, к примеру, в каждом районном центре вы роддом не поставите. Но вы хотя бы базовые сделайте точки, четыре-пять на край, где женщинам оказывалась бы помощь. А то они говорят: где, мол, рожать-то? Они в открытую говорят. То есть нужны условия, - подытожил депутат Госдумы.</w:t>
      </w:r>
    </w:p>
    <w:p w14:paraId="4E1E9C83" w14:textId="77777777" w:rsidR="00863B98" w:rsidRPr="00D070C3" w:rsidRDefault="00863B98" w:rsidP="00863B98">
      <w:hyperlink r:id="rId41" w:history="1">
        <w:r w:rsidRPr="00D070C3">
          <w:rPr>
            <w:rStyle w:val="a3"/>
          </w:rPr>
          <w:t>https://ug.tsargrad.tv/dzen/general-guruljov-predlozhil-nalog-na-dostojnuju-starost-platite-rodnye_1309655</w:t>
        </w:r>
      </w:hyperlink>
      <w:r w:rsidRPr="00D070C3">
        <w:t xml:space="preserve"> </w:t>
      </w:r>
    </w:p>
    <w:p w14:paraId="07672629" w14:textId="77777777" w:rsidR="00863B98" w:rsidRPr="00D070C3" w:rsidRDefault="00863B98" w:rsidP="00863B98">
      <w:pPr>
        <w:pStyle w:val="2"/>
      </w:pPr>
      <w:bookmarkStart w:id="114" w:name="_Toc203113098"/>
      <w:r w:rsidRPr="00D070C3">
        <w:t>Лента.ру, 10.07.2025, Налог на достойную старость в России: что это, могут ли его ввести и для чего он нужен</w:t>
      </w:r>
      <w:bookmarkEnd w:id="114"/>
    </w:p>
    <w:p w14:paraId="1B2F9AD5" w14:textId="77777777" w:rsidR="00863B98" w:rsidRPr="00D070C3" w:rsidRDefault="00863B98" w:rsidP="00FE0D9A">
      <w:pPr>
        <w:pStyle w:val="3"/>
      </w:pPr>
      <w:bookmarkStart w:id="115" w:name="_Toc203113099"/>
      <w:r w:rsidRPr="00D070C3">
        <w:t>Депутат Госдумы, генерал-лейтенант запаса Андрей Гурулев предложил ввести «налог на достойную старость» для бездетных россиян. Парламентарий указал, что собранные средства можно было бы направлять на воспитание сирот.</w:t>
      </w:r>
      <w:bookmarkEnd w:id="115"/>
    </w:p>
    <w:p w14:paraId="0C53B01A" w14:textId="77777777" w:rsidR="00863B98" w:rsidRPr="00D070C3" w:rsidRDefault="00863B98" w:rsidP="00863B98">
      <w:r w:rsidRPr="00D070C3">
        <w:t>Возможность возвращения к практике взимания особого налога с граждан, не имеющих детей, Гурулев обсудил с бывшим губернатором Забайкальского края Равилем Гениатулиным. Тот, в свою очередь, задался вопросом, кто должен поддерживать в старости человека, не оставившего после себя потомства. На это депутат ответил, что многие россияне, оказавшись в немощном состоянии, рассчитывают на поддержку государства.</w:t>
      </w:r>
    </w:p>
    <w:p w14:paraId="01979D4E" w14:textId="77777777" w:rsidR="00863B98" w:rsidRPr="00D070C3" w:rsidRDefault="00863B98" w:rsidP="00863B98">
      <w:r w:rsidRPr="00D070C3">
        <w:t>Потому что никому ты не нужен, ты никого после себя не оставил. Но почему государство должно выполнять эти обязанности? Тогда платите, родные, налог на достойную старость, если вы не хотите иметь детей</w:t>
      </w:r>
    </w:p>
    <w:p w14:paraId="307A743B" w14:textId="77777777" w:rsidR="00863B98" w:rsidRPr="00D070C3" w:rsidRDefault="00863B98" w:rsidP="00863B98">
      <w:r w:rsidRPr="00D070C3">
        <w:t>Андрей Гурулев, депутат Госдумы</w:t>
      </w:r>
    </w:p>
    <w:p w14:paraId="64C9CC6E" w14:textId="77777777" w:rsidR="00863B98" w:rsidRPr="00D070C3" w:rsidRDefault="00863B98" w:rsidP="00863B98">
      <w:r w:rsidRPr="00D070C3">
        <w:t>При этом генерал-лейтенант запаса признал, что для спасения России из демографической ямы требуется целый комплекс мероприятий для повышения рождаемости. Для этого, указал он, необходимы грамотные решения со стороны ответственных чиновников, а также наличие хотя бы базовых медицинских условий для рожениц.</w:t>
      </w:r>
    </w:p>
    <w:p w14:paraId="2CB48ADD" w14:textId="77777777" w:rsidR="00863B98" w:rsidRPr="00D070C3" w:rsidRDefault="00863B98" w:rsidP="00863B98">
      <w:r w:rsidRPr="00D070C3">
        <w:t>В Госдуме призвали не наказывать бездетных россиян</w:t>
      </w:r>
    </w:p>
    <w:p w14:paraId="25401BD9" w14:textId="77777777" w:rsidR="00863B98" w:rsidRPr="00D070C3" w:rsidRDefault="00863B98" w:rsidP="00863B98">
      <w:r w:rsidRPr="00D070C3">
        <w:t>Депутат Госдумы Виталий Милонов в беседе с «Лентой.ру» оценил идею своего коллеги. Он отметил, что подобная инициатива является альтернативой ранее получившему одни лишь негативные отзывы предложению по введению налога на бездетность.</w:t>
      </w:r>
    </w:p>
    <w:p w14:paraId="27792C53" w14:textId="77777777" w:rsidR="00863B98" w:rsidRPr="00D070C3" w:rsidRDefault="00863B98" w:rsidP="00863B98">
      <w:r w:rsidRPr="00D070C3">
        <w:t>«Интересная инициатива. Я не могу себя почувствовать на месте бездетного человека, очень сложно это оценить. Но мне кажется, что бездетность — это очень личный вопрос (...) Может, человек сам от этого глубоко несчастен», — предположил Милонов.</w:t>
      </w:r>
    </w:p>
    <w:p w14:paraId="6EA6337B" w14:textId="77777777" w:rsidR="00863B98" w:rsidRPr="00D070C3" w:rsidRDefault="00863B98" w:rsidP="00863B98">
      <w:r w:rsidRPr="00D070C3">
        <w:t>Он согласился с тем, что на уровне государства в России должна поддерживаться многодетность, однако наказывать кого-то за отсутствие детей он счел излишним. «Мы ведь не знаем, какая у этого причина», — заключил депутат.</w:t>
      </w:r>
    </w:p>
    <w:p w14:paraId="7911F2E3" w14:textId="77777777" w:rsidR="00863B98" w:rsidRPr="00D070C3" w:rsidRDefault="00863B98" w:rsidP="00863B98">
      <w:r w:rsidRPr="00D070C3">
        <w:t>Бездетных мужчин в России сравнили с трутнями и призвали стигматизировать</w:t>
      </w:r>
    </w:p>
    <w:p w14:paraId="409FDC63" w14:textId="77777777" w:rsidR="00863B98" w:rsidRPr="00D070C3" w:rsidRDefault="00863B98" w:rsidP="00863B98">
      <w:r w:rsidRPr="00D070C3">
        <w:t>В мае 2025 года протоиерей Русской православной церкви (РПЦ) Андрей Ткачев предложил обложить налогом бездетных россиян старше 40 лет, чтобы стигматизировать их образ жизни.</w:t>
      </w:r>
    </w:p>
    <w:p w14:paraId="4FD6876C" w14:textId="77777777" w:rsidR="00863B98" w:rsidRPr="00D070C3" w:rsidRDefault="00863B98" w:rsidP="00863B98">
      <w:r w:rsidRPr="00D070C3">
        <w:t xml:space="preserve">По его словам, некоторые мужчины в РФ живут «трутневой жизнью» — без семьи, детей и обязательств. Оправдать такое поведение, подчеркнул священник, можно «только болезнью или кастрацией». А бороться с этой проблемой он призвал с </w:t>
      </w:r>
      <w:r w:rsidRPr="00D070C3">
        <w:lastRenderedPageBreak/>
        <w:t>помощью символического налога, который помог бы пристыдить и простимулировать таких граждан завести семью.</w:t>
      </w:r>
    </w:p>
    <w:p w14:paraId="741622AE" w14:textId="77777777" w:rsidR="00863B98" w:rsidRPr="00D070C3" w:rsidRDefault="00863B98" w:rsidP="00863B98">
      <w:r w:rsidRPr="00D070C3">
        <w:t>Налог на бездетность не должен быть большим. Он должен быть символическим, чтобы ты стигматизирован был. А то чего ж ты, сорок лет, а ни одного ребенка не родил. Кто эти мужчины, кто это такие? Какая-то особая категория трутней. Почему ни одну женщину не сделал женой своей, почему ты не взял ответственность и не стал отцом и мужем? Дожил, е-мое, до 45</w:t>
      </w:r>
    </w:p>
    <w:p w14:paraId="103D755C" w14:textId="77777777" w:rsidR="00863B98" w:rsidRPr="00D070C3" w:rsidRDefault="00863B98" w:rsidP="00863B98">
      <w:r w:rsidRPr="00D070C3">
        <w:t>Андрей Ткачев, протоиерей</w:t>
      </w:r>
    </w:p>
    <w:p w14:paraId="20CBFF8C" w14:textId="77777777" w:rsidR="00863B98" w:rsidRPr="00D070C3" w:rsidRDefault="00863B98" w:rsidP="00863B98">
      <w:r w:rsidRPr="00D070C3">
        <w:t>При этом зампред Синодального отдела по взаимоотношениям Церкви с обществом и СМИ Московского патриархата Вахтанг Кипшидзе не оценил идею с налогом на бездетность. По его словам, нужно помогать семьям с детьми, разрабатывать для них льготное налогообложение, а не вводить подобные платежи.</w:t>
      </w:r>
    </w:p>
    <w:p w14:paraId="4D176F62" w14:textId="77777777" w:rsidR="00863B98" w:rsidRPr="00D070C3" w:rsidRDefault="00863B98" w:rsidP="00863B98">
      <w:r w:rsidRPr="00D070C3">
        <w:t>«На наш взгляд (РПЦ), это выражение справедливости, потому что, очевидно, семьи с детьми тратят свои доходы в том числе на детей, тогда как в большинстве случаев одинокие люди этой статьи расходов на себе не несут», — объяснил Кипшидзе.</w:t>
      </w:r>
    </w:p>
    <w:p w14:paraId="1718CE0F" w14:textId="77777777" w:rsidR="00863B98" w:rsidRPr="00D070C3" w:rsidRDefault="00863B98" w:rsidP="00863B98">
      <w:r w:rsidRPr="00D070C3">
        <w:t>Бывший санитарный врач России оценил влияние налога на бездетность</w:t>
      </w:r>
    </w:p>
    <w:p w14:paraId="2DA5C58E" w14:textId="77777777" w:rsidR="00863B98" w:rsidRPr="00D070C3" w:rsidRDefault="00863B98" w:rsidP="00863B98">
      <w:r w:rsidRPr="00D070C3">
        <w:t>Бывший главный санитарный врач России, академик РАН Геннадий Онищенко оценил влияние налога на бездетность. Он признался, что платил его, прежде чем создать семью.</w:t>
      </w:r>
    </w:p>
    <w:p w14:paraId="4B98A397" w14:textId="77777777" w:rsidR="00863B98" w:rsidRPr="00D070C3" w:rsidRDefault="00863B98" w:rsidP="00863B98">
      <w:r w:rsidRPr="00D070C3">
        <w:t>«Не могу сказать, помог бы в наших условиях налог на бездетность повысить рождаемость, но я платил такой налог. С моей стипендии его не брали, но когда я пришел на работу, я его платил. Он был незначительный. Я смог снять с себя этот налог только после того, как создал семью, и у меня появились дети», — рассказал заслуженный врач РФ.</w:t>
      </w:r>
    </w:p>
    <w:p w14:paraId="39C8AAE0" w14:textId="77777777" w:rsidR="00863B98" w:rsidRPr="00D070C3" w:rsidRDefault="00863B98" w:rsidP="00863B98">
      <w:r w:rsidRPr="00D070C3">
        <w:t>По его мнению, введение налога на бездетность может быть одной из мер по повышению рождаемости в стране «наряду с "сабельной атакой" на аборты». Однако панацей подобное предложение назвать нельзя, заключил он.</w:t>
      </w:r>
    </w:p>
    <w:p w14:paraId="6250371A" w14:textId="77777777" w:rsidR="00863B98" w:rsidRPr="00D070C3" w:rsidRDefault="00863B98" w:rsidP="00863B98">
      <w:hyperlink r:id="rId42" w:history="1">
        <w:r w:rsidRPr="00D070C3">
          <w:rPr>
            <w:rStyle w:val="a3"/>
          </w:rPr>
          <w:t>https://lenta.ru/news/2025/07/10/ty-ne-nuzhen-ty-nikogo-posle-sebya-ne-ostavil-v-gosdume-predlozhili-vvesti-nalog-na-dostoynuyu-starost-dlya-bezdetnyh-rossiyan/</w:t>
        </w:r>
      </w:hyperlink>
      <w:r w:rsidRPr="00D070C3">
        <w:t xml:space="preserve"> </w:t>
      </w:r>
    </w:p>
    <w:p w14:paraId="3A5ED795" w14:textId="77777777" w:rsidR="00654586" w:rsidRPr="00D070C3" w:rsidRDefault="00654586" w:rsidP="00654586">
      <w:pPr>
        <w:pStyle w:val="2"/>
      </w:pPr>
      <w:bookmarkStart w:id="116" w:name="_Toc203113100"/>
      <w:r w:rsidRPr="00D070C3">
        <w:t>1rre.ru, 10.07.2025, Забота о будущем: какие соцгарантии доступны предпенсионерам?</w:t>
      </w:r>
      <w:bookmarkEnd w:id="116"/>
    </w:p>
    <w:p w14:paraId="638141A0" w14:textId="77777777" w:rsidR="00654586" w:rsidRPr="00D070C3" w:rsidRDefault="00654586" w:rsidP="00FE0D9A">
      <w:pPr>
        <w:pStyle w:val="3"/>
      </w:pPr>
      <w:bookmarkStart w:id="117" w:name="_Toc203113101"/>
      <w:r w:rsidRPr="00D070C3">
        <w:t>Предпенсионный возраст - это важный этап в жизни каждого человека, и в России он сопровождается рядом социальных гарантий и льгот. По словам экономистов, предпенсионеры имеют право на различные меры поддержки, включая налоговые льготы и дополнительные социальные услуги. Например, они могут получить скидки на коммунальные услуги и транспорт, а также улучшенные условия труда.</w:t>
      </w:r>
      <w:bookmarkEnd w:id="117"/>
      <w:r w:rsidRPr="00D070C3">
        <w:t xml:space="preserve"> </w:t>
      </w:r>
    </w:p>
    <w:p w14:paraId="70BF7070" w14:textId="77777777" w:rsidR="00654586" w:rsidRPr="00D070C3" w:rsidRDefault="00654586" w:rsidP="00654586">
      <w:r w:rsidRPr="00D070C3">
        <w:t xml:space="preserve">Чтобы воспользоваться этими правами, предпенсионеры должны заранее ознакомиться с действующим законодательством и обратиться в соответствующие органы для получения информации и необходимых документов. Эти меры направлены на </w:t>
      </w:r>
      <w:r w:rsidRPr="00D070C3">
        <w:lastRenderedPageBreak/>
        <w:t xml:space="preserve">облегчение перехода к пенсионному возрасту и поддержку граждан в это непростое время. </w:t>
      </w:r>
    </w:p>
    <w:p w14:paraId="7B49664E" w14:textId="77777777" w:rsidR="00654586" w:rsidRPr="00D070C3" w:rsidRDefault="00654586" w:rsidP="00654586">
      <w:r w:rsidRPr="00D070C3">
        <w:t>Социальные программы для предпенсионеров: что предлагает государство?</w:t>
      </w:r>
    </w:p>
    <w:p w14:paraId="49E6B4A6" w14:textId="77777777" w:rsidR="00654586" w:rsidRPr="00D070C3" w:rsidRDefault="00654586" w:rsidP="00654586">
      <w:r w:rsidRPr="00D070C3">
        <w:t>В России статус предпенсионера присваивается автоматически за пять лет до достижения пенсионного возраста, который зависит от социальной или профессиональной группы. Для большинства женщин этот возраст составляет 55 лет, а для мужчин - 60 лет. Важно отметить, что в этом возрасте люди уже имеют определённый жизненный опыт и мудрость, а также могут воспользоваться различными льготами и социальными гарантиями.</w:t>
      </w:r>
    </w:p>
    <w:p w14:paraId="32AD16F4" w14:textId="77777777" w:rsidR="00654586" w:rsidRPr="00D070C3" w:rsidRDefault="00654586" w:rsidP="00654586">
      <w:r w:rsidRPr="00D070C3">
        <w:t>Некоторые категории граждан могут стать предпенсионерами раньше, если у них есть право на досрочную пенсию. Это включает в себя учителей, врачей, артистов, многодетных матерей и работников, трудящихся в опасных или вредных условиях. Эти меры направлены на поддержку тех, кто находится на пороге выхода на пенсию.</w:t>
      </w:r>
    </w:p>
    <w:p w14:paraId="35564F88" w14:textId="77777777" w:rsidR="00654586" w:rsidRPr="00D070C3" w:rsidRDefault="00654586" w:rsidP="00654586">
      <w:r w:rsidRPr="00D070C3">
        <w:t>Что включает в себя господдержка</w:t>
      </w:r>
    </w:p>
    <w:p w14:paraId="4B35D36C" w14:textId="77777777" w:rsidR="00654586" w:rsidRPr="00D070C3" w:rsidRDefault="00654586" w:rsidP="00654586">
      <w:r w:rsidRPr="00D070C3">
        <w:t>Социальные гарантии для предпенсионеров определяются как на федеральном, так и на региональном уровне.</w:t>
      </w:r>
    </w:p>
    <w:p w14:paraId="6AFCA6DB" w14:textId="77777777" w:rsidR="00654586" w:rsidRPr="00D070C3" w:rsidRDefault="00654586" w:rsidP="00654586">
      <w:r w:rsidRPr="00D070C3">
        <w:t xml:space="preserve">Федеральные меры поддержки действуют на всей территории России с момента достижения предпенсионного возраста. К ним относятся следующие льготы:  </w:t>
      </w:r>
    </w:p>
    <w:p w14:paraId="799A0A7A" w14:textId="77777777" w:rsidR="00654586" w:rsidRPr="00D070C3" w:rsidRDefault="00654586" w:rsidP="00654586">
      <w:r w:rsidRPr="00D070C3">
        <w:t>•</w:t>
      </w:r>
      <w:r w:rsidRPr="00D070C3">
        <w:tab/>
        <w:t xml:space="preserve">Освобождение от налогов: предпенсионеры не платят земельный и имущественный налог на один объект, будь то участок, дом (или квартира) или гараж. </w:t>
      </w:r>
    </w:p>
    <w:p w14:paraId="2590F251" w14:textId="77777777" w:rsidR="00654586" w:rsidRPr="00D070C3" w:rsidRDefault="00654586" w:rsidP="00654586">
      <w:r w:rsidRPr="00D070C3">
        <w:t>•</w:t>
      </w:r>
      <w:r w:rsidRPr="00D070C3">
        <w:tab/>
        <w:t xml:space="preserve">Диспансеризация: граждане могут воспользоваться двумя рабочими днями для медицинского осмотра с сохранением зарплаты и рабочего места. </w:t>
      </w:r>
    </w:p>
    <w:p w14:paraId="44ACDAFA" w14:textId="77777777" w:rsidR="00654586" w:rsidRPr="00D070C3" w:rsidRDefault="00654586" w:rsidP="00654586">
      <w:r w:rsidRPr="00D070C3">
        <w:t>•</w:t>
      </w:r>
      <w:r w:rsidRPr="00D070C3">
        <w:tab/>
        <w:t xml:space="preserve">Трудовые гарантии: работодатель не имеет права уволить предпенсионера или отказать ему в трудоустройстве из-за возраста. </w:t>
      </w:r>
    </w:p>
    <w:p w14:paraId="36598296" w14:textId="77777777" w:rsidR="00654586" w:rsidRPr="00D070C3" w:rsidRDefault="00654586" w:rsidP="00654586">
      <w:r w:rsidRPr="00D070C3">
        <w:t>•</w:t>
      </w:r>
      <w:r w:rsidRPr="00D070C3">
        <w:tab/>
        <w:t xml:space="preserve">Повышенное пособие по безработице: при регистрации в центре занятости предпенсионеры могут получать повышенное пособие в течение одного года. </w:t>
      </w:r>
    </w:p>
    <w:p w14:paraId="22F37F33" w14:textId="77777777" w:rsidR="00654586" w:rsidRPr="00D070C3" w:rsidRDefault="00654586" w:rsidP="00654586">
      <w:r w:rsidRPr="00D070C3">
        <w:t>•</w:t>
      </w:r>
      <w:r w:rsidRPr="00D070C3">
        <w:tab/>
        <w:t xml:space="preserve">Профессиональное переобучение: как работающие, так и неработающие предпенсионеры имеют возможность пройти обучение для повышения квалификации. </w:t>
      </w:r>
    </w:p>
    <w:p w14:paraId="72637EAC" w14:textId="77777777" w:rsidR="00654586" w:rsidRPr="00D070C3" w:rsidRDefault="00654586" w:rsidP="00654586">
      <w:r w:rsidRPr="00D070C3">
        <w:t xml:space="preserve">Региональные льготы зависят от законодательства субъектов Российской Федерации и могут отличаться в различных регионах. Они могут включать:  </w:t>
      </w:r>
    </w:p>
    <w:p w14:paraId="6DFF80B2" w14:textId="77777777" w:rsidR="00654586" w:rsidRPr="00D070C3" w:rsidRDefault="00654586" w:rsidP="00654586">
      <w:r w:rsidRPr="00D070C3">
        <w:t>•</w:t>
      </w:r>
      <w:r w:rsidRPr="00D070C3">
        <w:tab/>
        <w:t xml:space="preserve">Бесплатный проезд на общественном городском и пригородном транспорте. </w:t>
      </w:r>
    </w:p>
    <w:p w14:paraId="7DF9225F" w14:textId="77777777" w:rsidR="00654586" w:rsidRPr="00D070C3" w:rsidRDefault="00654586" w:rsidP="00654586">
      <w:r w:rsidRPr="00D070C3">
        <w:t>•</w:t>
      </w:r>
      <w:r w:rsidRPr="00D070C3">
        <w:tab/>
        <w:t xml:space="preserve">Скидки на медикаменты по рецепту врача. </w:t>
      </w:r>
    </w:p>
    <w:p w14:paraId="59A8A480" w14:textId="77777777" w:rsidR="00654586" w:rsidRPr="00D070C3" w:rsidRDefault="00654586" w:rsidP="00654586">
      <w:r w:rsidRPr="00D070C3">
        <w:t>•</w:t>
      </w:r>
      <w:r w:rsidRPr="00D070C3">
        <w:tab/>
        <w:t xml:space="preserve">Снижение тарифов на жилищно-коммунальные услуги. </w:t>
      </w:r>
    </w:p>
    <w:p w14:paraId="35BBA46F" w14:textId="77777777" w:rsidR="00654586" w:rsidRPr="00D070C3" w:rsidRDefault="00654586" w:rsidP="00654586">
      <w:r w:rsidRPr="00D070C3">
        <w:t>•</w:t>
      </w:r>
      <w:r w:rsidRPr="00D070C3">
        <w:tab/>
        <w:t xml:space="preserve">Освобождение от транспортного налога. </w:t>
      </w:r>
    </w:p>
    <w:p w14:paraId="7A9FF94F" w14:textId="77777777" w:rsidR="00654586" w:rsidRPr="00D070C3" w:rsidRDefault="00654586" w:rsidP="00654586">
      <w:r w:rsidRPr="00D070C3">
        <w:t>•</w:t>
      </w:r>
      <w:r w:rsidRPr="00D070C3">
        <w:tab/>
        <w:t xml:space="preserve">Бесплатное изготовление и ремонт зубных протезов. </w:t>
      </w:r>
    </w:p>
    <w:p w14:paraId="662C345F" w14:textId="77777777" w:rsidR="00654586" w:rsidRPr="00D070C3" w:rsidRDefault="00654586" w:rsidP="00654586">
      <w:r w:rsidRPr="00D070C3">
        <w:t>Как подтвердить статус</w:t>
      </w:r>
    </w:p>
    <w:p w14:paraId="48E21746" w14:textId="77777777" w:rsidR="00654586" w:rsidRPr="00D070C3" w:rsidRDefault="00654586" w:rsidP="00654586">
      <w:r w:rsidRPr="00D070C3">
        <w:t xml:space="preserve">Учёт пенсионных прав граждан осуществляется Социальным фондом России (СФР). На основе этих данных создаётся документ, подтверждающий статус предпенсионера. В </w:t>
      </w:r>
      <w:r w:rsidRPr="00D070C3">
        <w:lastRenderedPageBreak/>
        <w:t>справке указана дата, с которой гражданин считается предпенсионером согласно законодательству РФ.</w:t>
      </w:r>
    </w:p>
    <w:p w14:paraId="24A3AE73" w14:textId="77777777" w:rsidR="00654586" w:rsidRPr="00D070C3" w:rsidRDefault="00654586" w:rsidP="00654586">
      <w:r w:rsidRPr="00D070C3">
        <w:t xml:space="preserve">Для получения федеральных мер поддержки, как правило, не требуется запрашивать справку, так как льготы предоставляются автоматически. Органы, такие как Федеральная налоговая служба и Федеральная служба по труду и занятости, получают информацию о статусе предпенсионера от СФР через межведомственное взаимодействие. Однако, если работодатель требует подтверждение статуса для оформления выходных на диспансеризацию, гражданин может получить справку через единый портал госуслуг. Для этого необходимо:  </w:t>
      </w:r>
    </w:p>
    <w:p w14:paraId="36683956" w14:textId="77777777" w:rsidR="00654586" w:rsidRPr="00D070C3" w:rsidRDefault="00654586" w:rsidP="00654586">
      <w:r w:rsidRPr="00D070C3">
        <w:t>1.</w:t>
      </w:r>
      <w:r w:rsidRPr="00D070C3">
        <w:tab/>
        <w:t xml:space="preserve">Войти в личный кабинет. </w:t>
      </w:r>
    </w:p>
    <w:p w14:paraId="576C5DA0" w14:textId="77777777" w:rsidR="00654586" w:rsidRPr="00D070C3" w:rsidRDefault="00654586" w:rsidP="00654586">
      <w:r w:rsidRPr="00D070C3">
        <w:t>2.</w:t>
      </w:r>
      <w:r w:rsidRPr="00D070C3">
        <w:tab/>
        <w:t xml:space="preserve">Выбрать раздел «Справка о статусе предпенсионера». </w:t>
      </w:r>
    </w:p>
    <w:p w14:paraId="7350A49B" w14:textId="77777777" w:rsidR="00654586" w:rsidRPr="00D070C3" w:rsidRDefault="00654586" w:rsidP="00654586">
      <w:r w:rsidRPr="00D070C3">
        <w:t>3.</w:t>
      </w:r>
      <w:r w:rsidRPr="00D070C3">
        <w:tab/>
        <w:t xml:space="preserve">Указать, кому требуется справка: Налоговая служба, Служба занятости или Работодатель. </w:t>
      </w:r>
    </w:p>
    <w:p w14:paraId="77C7B435" w14:textId="77777777" w:rsidR="00654586" w:rsidRPr="00D070C3" w:rsidRDefault="00654586" w:rsidP="00654586">
      <w:r w:rsidRPr="00D070C3">
        <w:t>4.</w:t>
      </w:r>
      <w:r w:rsidRPr="00D070C3">
        <w:tab/>
        <w:t xml:space="preserve">Оформить запрос. </w:t>
      </w:r>
    </w:p>
    <w:p w14:paraId="435956A8" w14:textId="77777777" w:rsidR="00654586" w:rsidRPr="00D070C3" w:rsidRDefault="00654586" w:rsidP="00654586">
      <w:r w:rsidRPr="00D070C3">
        <w:t>Справка будет доступна в личном кабинете в течение одного дня. Также можно обратиться за справкой в любую клиентскую службу СФР.</w:t>
      </w:r>
    </w:p>
    <w:p w14:paraId="555E392E" w14:textId="77777777" w:rsidR="00654586" w:rsidRPr="00D070C3" w:rsidRDefault="00654586" w:rsidP="00654586">
      <w:r w:rsidRPr="00D070C3">
        <w:t>Региональные льготы не предоставляются автоматически. Чтобы их получить, нужно подать заявление в местный орган социальной защиты или организацию, предоставляющую услуги на льготных условиях. Порядок подачи заявления стоит уточнить в службе социальной защиты или в многофункциональном центре (МФЦ), так как в разных регионах могут быть разные требования, включая возможность подачи заявления только онлайн через региональный портал госуслуг или в письменной форме.</w:t>
      </w:r>
    </w:p>
    <w:p w14:paraId="1AC484DC" w14:textId="77777777" w:rsidR="00654586" w:rsidRPr="00D070C3" w:rsidRDefault="00654586" w:rsidP="00654586">
      <w:hyperlink r:id="rId43" w:history="1">
        <w:r w:rsidRPr="00D070C3">
          <w:rPr>
            <w:rStyle w:val="a3"/>
          </w:rPr>
          <w:t>https://www.1rre.ru/2651625-predpensionnyj-vozrast-prava-i-lgoty-o-kotoryh-stoit-pomnit.html</w:t>
        </w:r>
      </w:hyperlink>
      <w:r w:rsidRPr="00D070C3">
        <w:t xml:space="preserve"> </w:t>
      </w:r>
    </w:p>
    <w:p w14:paraId="0029BC06" w14:textId="77777777" w:rsidR="00056655" w:rsidRPr="00D070C3" w:rsidRDefault="00056655" w:rsidP="00056655">
      <w:pPr>
        <w:pStyle w:val="2"/>
      </w:pPr>
      <w:bookmarkStart w:id="118" w:name="_Toc203113102"/>
      <w:r w:rsidRPr="00D070C3">
        <w:t>PRIMPRESS, 10.07.2025, «Хватит на целый год». Пенсионерам дадут это помимо пенсии в августе</w:t>
      </w:r>
      <w:bookmarkEnd w:id="118"/>
    </w:p>
    <w:p w14:paraId="5C1EEC53" w14:textId="77777777" w:rsidR="00056655" w:rsidRPr="00D070C3" w:rsidRDefault="00056655" w:rsidP="00FE0D9A">
      <w:pPr>
        <w:pStyle w:val="3"/>
      </w:pPr>
      <w:bookmarkStart w:id="119" w:name="_Toc203113103"/>
      <w:r w:rsidRPr="00D070C3">
        <w:t>Российским пенсионерам сообщили о дополнительной поддержке, которую они смогут получить помимо пенсии в августе. Получив такую возможность один раз, пожилые люди смогут обеспечить себе спокойный год без проблем. Эта услуга будет доступна даже жителям отдаленных районов. Об этом рассказала эксперт по пенсионным вопросам Анастасия Киреева, сообщает PRIMPRESS.</w:t>
      </w:r>
      <w:bookmarkEnd w:id="119"/>
    </w:p>
    <w:p w14:paraId="295D0432" w14:textId="77777777" w:rsidR="00056655" w:rsidRPr="00D070C3" w:rsidRDefault="00056655" w:rsidP="00056655">
      <w:r w:rsidRPr="00D070C3">
        <w:t>По ее словам, речь идет о медицинских осмотрах, которые уже начали предоставлять пожилым гражданам, проживающим в удаленных населенных пунктах. В рамках диспансеризации каждый пенсионер имеет возможность проходить обследования ежегодно.</w:t>
      </w:r>
    </w:p>
    <w:p w14:paraId="7076C46F" w14:textId="77777777" w:rsidR="00056655" w:rsidRPr="00D070C3" w:rsidRDefault="00056655" w:rsidP="00056655">
      <w:r w:rsidRPr="00D070C3">
        <w:t>Благодаря помощи по национальному проекту по поддержке пожилых людей, их бесплатно вывозят на эти осмотры, если они живут в труднодоступных районах.</w:t>
      </w:r>
    </w:p>
    <w:p w14:paraId="175AC11A" w14:textId="77777777" w:rsidR="00056655" w:rsidRPr="00D070C3" w:rsidRDefault="00056655" w:rsidP="00056655">
      <w:r w:rsidRPr="00D070C3">
        <w:t xml:space="preserve">«На сегодняшний день в 82 регионах России работают мобильные бригады, которые проводят комплексное обследование здоровья пенсионеров. Их забирают из дома, даже </w:t>
      </w:r>
      <w:r w:rsidRPr="00D070C3">
        <w:lastRenderedPageBreak/>
        <w:t>если дорога до медучреждения очень длинная, и доставляют к врачам. Иногда сразу вывозится до семи человек из разных населенных пунктов», — рассказала Киреева.</w:t>
      </w:r>
    </w:p>
    <w:p w14:paraId="0FAEAFC8" w14:textId="77777777" w:rsidR="00056655" w:rsidRPr="00D070C3" w:rsidRDefault="00056655" w:rsidP="00056655">
      <w:r w:rsidRPr="00D070C3">
        <w:t>Она отметила, что транспорт, используемый для перевозки пенсионеров, оснащен всем необходимым, включая оборудование для перевозки инвалидов. В поездке за пожилыми сопровождает медработник — фельдшер.</w:t>
      </w:r>
    </w:p>
    <w:p w14:paraId="3B9A3B03" w14:textId="77777777" w:rsidR="00056655" w:rsidRPr="00D070C3" w:rsidRDefault="00056655" w:rsidP="00056655">
      <w:r w:rsidRPr="00D070C3">
        <w:t>Во время обследования пенсионерам делают электрокардиограмму, флюорографию, проводят лабораторные анализы и другие процедуры. При необходимости врачи могут назначить лекарства или направить на дополнительные исследования.</w:t>
      </w:r>
    </w:p>
    <w:p w14:paraId="26D6B423" w14:textId="77777777" w:rsidR="00BA1499" w:rsidRDefault="00056655" w:rsidP="00BA1499">
      <w:pPr>
        <w:rPr>
          <w:rStyle w:val="a3"/>
        </w:rPr>
      </w:pPr>
      <w:hyperlink r:id="rId44" w:history="1">
        <w:r w:rsidRPr="00D070C3">
          <w:rPr>
            <w:rStyle w:val="a3"/>
          </w:rPr>
          <w:t>https://primpress.ru/article/124568</w:t>
        </w:r>
      </w:hyperlink>
    </w:p>
    <w:p w14:paraId="15C97896" w14:textId="77777777" w:rsidR="00BA1499" w:rsidRPr="00BA1499" w:rsidRDefault="00BA1499" w:rsidP="00BA1499">
      <w:pPr>
        <w:pStyle w:val="2"/>
      </w:pPr>
      <w:bookmarkStart w:id="120" w:name="_Toc203113104"/>
      <w:r w:rsidRPr="00BA1499">
        <w:t xml:space="preserve">NEWS.ru, 11.07.2025, </w:t>
      </w:r>
      <w:r w:rsidRPr="00BA1499">
        <w:rPr>
          <w:rFonts w:eastAsia="Verdana"/>
        </w:rPr>
        <w:t>Депутат Чаплин: две пенсии могут получать военные пенсионеры с инвалидностью</w:t>
      </w:r>
      <w:bookmarkEnd w:id="120"/>
    </w:p>
    <w:p w14:paraId="6D23CC1C" w14:textId="77777777" w:rsidR="00BA1499" w:rsidRPr="00BA1499" w:rsidRDefault="00BA1499" w:rsidP="00BA1499">
      <w:pPr>
        <w:pStyle w:val="3"/>
      </w:pPr>
      <w:bookmarkStart w:id="121" w:name="_Toc203113105"/>
      <w:r w:rsidRPr="00BA1499">
        <w:t>Военнослужащие, получившие инвалидность вследствие военной травмы, участники боевых действий, ставшие инвалидами, и лица, пострадавшие от радиационных катастроф, имеют право на одновременное получение двух видов пенсий, заявил NEWS.ru депутат Госдумы Никита Чаплин. По его словам, двойная пенсия - это особая мера поддержки для тех, кто нуждается в дополнительной социальной защите.</w:t>
      </w:r>
      <w:bookmarkEnd w:id="121"/>
    </w:p>
    <w:p w14:paraId="115A422A" w14:textId="77777777" w:rsidR="00BA1499" w:rsidRPr="00BA1499" w:rsidRDefault="00BA1499" w:rsidP="00BA1499">
      <w:r w:rsidRPr="00BA1499">
        <w:t>В большинстве случаев граждане получают только один вид пенсионного обеспечения, но для некоторых категорий россиян сделаны исключения. Это особая форма социальной защиты тех, кто в силу обстоятельств нуждается в дополнительной поддержке. Право на одновременное получение страховой пенсии по старости и государственной пенсии по инвалидности имеют: военнослужащие, получившие инвалидность вследствие военной травмы, участники боевых действий, ставшие инвалидами, лица, пострадавшие от радиационных катастроф. Важно понимать, что это право не распространяется на случаи, когда травма или инвалидность стали следствием противоправных действий самого военнослужащего, - пояснил Чаплин.</w:t>
      </w:r>
    </w:p>
    <w:p w14:paraId="4EA8FFA0" w14:textId="77777777" w:rsidR="00BA1499" w:rsidRPr="00BA1499" w:rsidRDefault="00BA1499" w:rsidP="00BA1499">
      <w:r w:rsidRPr="00BA1499">
        <w:t>Кроме того, он подчеркнул, что две пенсии могут получать семьи погибших военнослужащих. По его словам, отдельные гарантии в России предусмотрены для ветеранов Великой Отечественной войны и жителей блокадного Ленинграда.</w:t>
      </w:r>
    </w:p>
    <w:p w14:paraId="44638A12" w14:textId="77777777" w:rsidR="00BA1499" w:rsidRPr="00BA1499" w:rsidRDefault="00BA1499" w:rsidP="00BA1499">
      <w:r w:rsidRPr="00BA1499">
        <w:t>Особые гарантии в РФ предусмотрены для родственников военнослужащих, погибших при исполнении долга. Родители, супруги и дети погибших героев могут получать одновременно пенсию по потере кормильца и другую пенсию. Это важная мера поддержки для семей, потерявших своих близких при защите страны. Отдельной категорией, имеющей право на двойное пенсионное обеспечение, являются ветераны Великой Отечественной войны. Инвалиды - участники ВОВ и жители блокадного Ленинграда получают и государственную пенсию по инвалидности, и страховую пенсию по старости, - отметил Чаплин.</w:t>
      </w:r>
    </w:p>
    <w:p w14:paraId="39B4B26D" w14:textId="77777777" w:rsidR="00BA1499" w:rsidRPr="00BA1499" w:rsidRDefault="00BA1499" w:rsidP="00BA1499">
      <w:r w:rsidRPr="00BA1499">
        <w:t>Также он добавил, что после увольнения госслужащие могут получать пенсию за выслугу лет вместе с частью страховой пенсии по старости. Парламентарий пояснил, что аналогичное право есть и у военных пенсионеров, за исключением тех, кто проходил службу по призыву.</w:t>
      </w:r>
    </w:p>
    <w:p w14:paraId="642DC9ED" w14:textId="77777777" w:rsidR="00BA1499" w:rsidRPr="00BA1499" w:rsidRDefault="00BA1499" w:rsidP="00BA1499">
      <w:r w:rsidRPr="00BA1499">
        <w:lastRenderedPageBreak/>
        <w:t>Ранее сообщалось, что размер пенсионного коэффициента в России можно увеличить на 45%, если выйти на пенсию с отсрочкой в пять лет. В этом году один пенсионный коэффициент составляет 145,69 рубля. Чтобы получить пенсию по старости, необходимо иметь не менее 15 лет трудового стажа и набрать 30 пенсионных баллов.</w:t>
      </w:r>
    </w:p>
    <w:p w14:paraId="4BA86A21" w14:textId="77777777" w:rsidR="00BA1499" w:rsidRPr="00BA1499" w:rsidRDefault="00BA1499" w:rsidP="00BA1499">
      <w:hyperlink r:id="rId45" w:history="1">
        <w:r w:rsidRPr="00BA1499">
          <w:rPr>
            <w:rStyle w:val="a3"/>
          </w:rPr>
          <w:t>https://news.ru/vlast/v-gosdume-raskryli-kto-imeet-pravo-poluchat-srazu-dve-pensii</w:t>
        </w:r>
      </w:hyperlink>
    </w:p>
    <w:p w14:paraId="16FC5672" w14:textId="77777777" w:rsidR="008F67ED" w:rsidRDefault="008F67ED" w:rsidP="008F67ED">
      <w:pPr>
        <w:pStyle w:val="2"/>
      </w:pPr>
      <w:bookmarkStart w:id="122" w:name="_Toc203113106"/>
      <w:r>
        <w:t>NEWS.ru, 10.07.2025</w:t>
      </w:r>
      <w:r w:rsidRPr="008F67ED">
        <w:t xml:space="preserve">, </w:t>
      </w:r>
      <w:r>
        <w:t>Пожилым россиянам обещают тройную прибавку к пенсии. Такое возможно? Сколько могут платить, какие требования</w:t>
      </w:r>
      <w:bookmarkEnd w:id="122"/>
    </w:p>
    <w:p w14:paraId="698D20D0" w14:textId="77777777" w:rsidR="008F67ED" w:rsidRDefault="008F67ED" w:rsidP="008F67ED">
      <w:pPr>
        <w:pStyle w:val="3"/>
      </w:pPr>
      <w:bookmarkStart w:id="123" w:name="_Toc203113107"/>
      <w:r>
        <w:t>В России предлагают повышать пенсии с 70 лет. Сейчас соответствующую надбавку граждане получают только по достижении 80 лет. Проблема в том, что многие просто не доживают до этого возраста. Если законопроект примут, для части россиян надбавка к пенсии может вырасти в три раза. Подробнее о возможных условиях ее получения - в материале NEWS.ru.</w:t>
      </w:r>
      <w:bookmarkEnd w:id="123"/>
    </w:p>
    <w:p w14:paraId="6630BDC0" w14:textId="77777777" w:rsidR="008F67ED" w:rsidRDefault="008F67ED" w:rsidP="008F67ED">
      <w:r>
        <w:t>Что известно о предложении депутатов</w:t>
      </w:r>
    </w:p>
    <w:p w14:paraId="76EC680E" w14:textId="77777777" w:rsidR="008F67ED" w:rsidRDefault="008F67ED" w:rsidP="008F67ED">
      <w:r>
        <w:t>Председатель комитета Госдумы по социальной политике и труду Ярослав Нилов собирается внести на рассмотрение в Госдуму законопроект о дополнительных выплатах к пенсии. Поправки предлагается внести в статью 181 федерального закона "О государственном пенсионном обеспечении в Российской Федерации" и федеральный закон "О страховых пенсиях".</w:t>
      </w:r>
    </w:p>
    <w:p w14:paraId="6660E435" w14:textId="77777777" w:rsidR="008F67ED" w:rsidRDefault="008F67ED" w:rsidP="008F67ED">
      <w:r>
        <w:t>Нилов предлагает увеличить пенсионную надбавку соразмерно возрасту.</w:t>
      </w:r>
    </w:p>
    <w:p w14:paraId="2E1FC0AA" w14:textId="77777777" w:rsidR="008F67ED" w:rsidRDefault="008F67ED" w:rsidP="008F67ED">
      <w:r>
        <w:t>Россиянам, достигшим возраста 70 лет - на 100%, достигшим возраста 80 лет или являющимся инвалидами I группы - на 200%, достигшим возраста 90 лет - на 300%.</w:t>
      </w:r>
    </w:p>
    <w:p w14:paraId="132EF375" w14:textId="77777777" w:rsidR="008F67ED" w:rsidRDefault="008F67ED" w:rsidP="008F67ED">
      <w:r>
        <w:t>Согласно данным Росстата, в 2024 году общая ожидаемая продолжительность жизни в России составила 72,84 года. Нилов обратил внимание на этот факт и отметил, что значительное число россиян просто не может реализовать свое право на выплаты, потому что не доживает до 80 лет. По его словам, свое 80-летие в России отмечают только 24,6% мужчин и 54% женщин, а до 90 лет доживают 16% мужчин и около 34% женщин.</w:t>
      </w:r>
    </w:p>
    <w:p w14:paraId="0B3E7DBD" w14:textId="77777777" w:rsidR="008F67ED" w:rsidRDefault="008F67ED" w:rsidP="008F67ED">
      <w:r>
        <w:t>Кому сейчас положена надбавка к пенсии</w:t>
      </w:r>
    </w:p>
    <w:p w14:paraId="776A71E8" w14:textId="77777777" w:rsidR="008F67ED" w:rsidRDefault="008F67ED" w:rsidP="008F67ED">
      <w:r>
        <w:t>Сейчас надбавка для обеспечения ухода положена только лицам старше 80 лет, а также инвалидам первой группы.</w:t>
      </w:r>
    </w:p>
    <w:p w14:paraId="49A0BE9A" w14:textId="77777777" w:rsidR="008F67ED" w:rsidRDefault="008F67ED" w:rsidP="008F67ED">
      <w:r>
        <w:t>После достижения 80-летнего возраста пенсионеры, которые получают страховую пенсию по старости, имеют право получать в двойном размере ее фиксированную часть, она не зависит от стажа.</w:t>
      </w:r>
    </w:p>
    <w:p w14:paraId="36BCF462" w14:textId="77777777" w:rsidR="008F67ED" w:rsidRDefault="008F67ED" w:rsidP="008F67ED">
      <w:r>
        <w:t>В 2025 году фиксированная часть пенсии составляет 8907 рубля. Соответственно, тем, кому в 2025 году исполняется 80 лет, будут получать удвоенную фиксированную часть - 8728,73×2 = 17 814 рублей. Перерасчет производится автоматически. Никаких заявлений подавать не нужно.</w:t>
      </w:r>
    </w:p>
    <w:p w14:paraId="09F836A9" w14:textId="77777777" w:rsidR="008F67ED" w:rsidRDefault="008F67ED" w:rsidP="008F67ED">
      <w:r>
        <w:lastRenderedPageBreak/>
        <w:t>Надбавка не зависит от региона. Ее выплачивают в одинаковом размере всем гражданам, достигшим необходимого возраста.</w:t>
      </w:r>
    </w:p>
    <w:p w14:paraId="1255A9D2" w14:textId="77777777" w:rsidR="008F67ED" w:rsidRDefault="008F67ED" w:rsidP="008F67ED">
      <w:r>
        <w:t>Если человек получает социальную пенсию, то рассчитывать на надбавку по достижению этого возраста он не может. Это же относится к инвалидам I группы, так как им выплату им назначают независимо от возраста, при установлении инвалидности.</w:t>
      </w:r>
    </w:p>
    <w:p w14:paraId="7B608825" w14:textId="77777777" w:rsidR="008F67ED" w:rsidRDefault="008F67ED" w:rsidP="008F67ED">
      <w:r>
        <w:t>Выплату не могут получать россияне, оформившие пенсию по потере кормильца.</w:t>
      </w:r>
    </w:p>
    <w:p w14:paraId="4153EFBF" w14:textId="77777777" w:rsidR="008F67ED" w:rsidRDefault="008F67ED" w:rsidP="008F67ED">
      <w:r>
        <w:t>Будут ли пенсионерам платить больше</w:t>
      </w:r>
    </w:p>
    <w:p w14:paraId="4C21596A" w14:textId="77777777" w:rsidR="008F67ED" w:rsidRDefault="008F67ED" w:rsidP="008F67ED">
      <w:r>
        <w:t>Инициативу о пенсионной надбавке следует максимально детально проработать, в том числе с точки зрения оценки требуемого финансирования, говорит NEWS.ru доцент Финансового университета при Правительстве РФ Игорь Балынин. "По моим примерным подсчетам, на реализацию предложения нужно приблизительно 2 трлн рублей в год", - говорит он.</w:t>
      </w:r>
    </w:p>
    <w:p w14:paraId="367007FB" w14:textId="77777777" w:rsidR="008F67ED" w:rsidRDefault="008F67ED" w:rsidP="008F67ED">
      <w:r>
        <w:t>Дальше нужно определить возможность практического воплощения инициативы. "Если будет понятно, что ее потенциальная реализация подкреплена источниками финансового обеспечения и что она, действительно, позволит повысить рост пенсионных выплат в реальном выражении, то я не сомневаюсь в том, что она будет принята", - считает Балынин.</w:t>
      </w:r>
    </w:p>
    <w:p w14:paraId="02EF052C" w14:textId="77777777" w:rsidR="008F67ED" w:rsidRDefault="008F67ED" w:rsidP="008F67ED">
      <w:r>
        <w:t>При это эксперт допускает корректировку предложенных законопроектов параметров.</w:t>
      </w:r>
    </w:p>
    <w:p w14:paraId="26A62C6C" w14:textId="77777777" w:rsidR="008F67ED" w:rsidRDefault="008F67ED" w:rsidP="008F67ED">
      <w:r>
        <w:t>"Естественно, что возможны разные варианты: например, возраст начала выплаты не 70 лет, а 75 лет. Или размер выплаты с 70 лет не 100%, а 50%. Возможен вариант, при котором выплаты останутся с 80 лет, но будут увеличены в 2 или 3 раза, соответственно, для 90 лет выплаты увеличат в 4 или 5 раз", - рассуждает в беседе с NEWS.ru доцент кафедры оценочной деятельности и корпоративных финансов университета "Синергия" Лидия Мазур. По ее словам, реализация зависит от объема денежных средств, которые может выделить внебюджетный фонд. По этой причине она считает принятие законопроекта маловероятным.</w:t>
      </w:r>
    </w:p>
    <w:p w14:paraId="5002F0FF" w14:textId="77777777" w:rsidR="008F67ED" w:rsidRPr="00D070C3" w:rsidRDefault="008F67ED" w:rsidP="008F67ED">
      <w:hyperlink r:id="rId46" w:history="1">
        <w:r w:rsidRPr="004A18A3">
          <w:rPr>
            <w:rStyle w:val="a3"/>
          </w:rPr>
          <w:t>https://news.ru/economics/nadbavka-k-pensii-rossiyanam-u-kogo-ona-mozhet-vyrasti-vtroe</w:t>
        </w:r>
      </w:hyperlink>
      <w:r>
        <w:t xml:space="preserve"> </w:t>
      </w:r>
    </w:p>
    <w:p w14:paraId="1BE4353D" w14:textId="77777777" w:rsidR="0063384C" w:rsidRDefault="0063384C" w:rsidP="0063384C">
      <w:pPr>
        <w:pStyle w:val="2"/>
      </w:pPr>
      <w:bookmarkStart w:id="124" w:name="_Toc203113108"/>
      <w:r>
        <w:t>NEWS.ru, 10.07.2025</w:t>
      </w:r>
      <w:r w:rsidRPr="0063384C">
        <w:t xml:space="preserve">, </w:t>
      </w:r>
      <w:r>
        <w:t>Для российских пенсионеров организовали ежегодную бесплатную диспансеризации</w:t>
      </w:r>
      <w:bookmarkEnd w:id="124"/>
    </w:p>
    <w:p w14:paraId="1CDB2D65" w14:textId="77777777" w:rsidR="0063384C" w:rsidRDefault="0063384C" w:rsidP="0063384C">
      <w:pPr>
        <w:pStyle w:val="3"/>
      </w:pPr>
      <w:bookmarkStart w:id="125" w:name="_Toc203113109"/>
      <w:r>
        <w:t>Российские пенсионеры теперь могут ежегодно проходить бесплатное комплексное обследование здоровья благодаря новой государственной программе, сообщила пенсионный эксперт Анастасия Киреева в интервью PRIMPRESS. По ее словам, эта инициатива особенно важна для жителей отдаленных районов, где доступ к медицинским услугам часто ограничен.</w:t>
      </w:r>
      <w:bookmarkEnd w:id="125"/>
    </w:p>
    <w:p w14:paraId="1F693311" w14:textId="77777777" w:rsidR="0063384C" w:rsidRDefault="0063384C" w:rsidP="0063384C">
      <w:r>
        <w:t>Как пояснила Киреева, для обеспечения равных возможностей в 82 регионах страны организованы мобильные медицинские бригады. По ее словам, они не только проводят обследования, но и обеспечивают комфортную транспортировку пожилых людей до лечебных учреждений.</w:t>
      </w:r>
    </w:p>
    <w:p w14:paraId="21D8CF92" w14:textId="77777777" w:rsidR="0063384C" w:rsidRDefault="0063384C" w:rsidP="0063384C">
      <w:r>
        <w:lastRenderedPageBreak/>
        <w:t>Их забирают из дома, даже если дорога до медучреждения очень длинная, и доставляют к врачам. Иногда сразу вывозится до семи человек из разных населенных пунктов, - отметила она.</w:t>
      </w:r>
    </w:p>
    <w:p w14:paraId="159FD6F4" w14:textId="77777777" w:rsidR="0063384C" w:rsidRDefault="0063384C" w:rsidP="0063384C">
      <w:r>
        <w:t>Специально оборудованный транспорт полностью адаптирован для перевозки маломобильных пациентов. Автомобили оснащены просторными салонами с местами для инвалидных колясок и необходимым медицинским оборудованием.</w:t>
      </w:r>
    </w:p>
    <w:p w14:paraId="300609FC" w14:textId="77777777" w:rsidR="0063384C" w:rsidRDefault="0063384C" w:rsidP="0063384C">
      <w:r>
        <w:t>Программа диспансеризации включает флюорографию, ЭКГ, лабораторные анализы и консультации специалистов. При выявлении проблем со здоровьем врачи сразу назначают лечение или направляют на дополнительное обследование.</w:t>
      </w:r>
    </w:p>
    <w:p w14:paraId="72B9DCFD" w14:textId="77777777" w:rsidR="0063384C" w:rsidRDefault="0063384C" w:rsidP="0063384C">
      <w:r>
        <w:t>Ранее депутат Госдумы и председатель комитета по труду, социальной политике и делам ветеранов Ярослав Нилов разработал законопроект, который предусматривает повышение пенсионных выплат для граждан с 70 лет. Парламентарий предложил увеличить фиксированную выплату к страховой пенсии по старости.</w:t>
      </w:r>
    </w:p>
    <w:p w14:paraId="5F5FCAF2" w14:textId="77777777" w:rsidR="00056655" w:rsidRPr="0063384C" w:rsidRDefault="0063384C" w:rsidP="0063384C">
      <w:hyperlink r:id="rId47" w:history="1">
        <w:r w:rsidRPr="004A18A3">
          <w:rPr>
            <w:rStyle w:val="a3"/>
          </w:rPr>
          <w:t>https://news.ru/society/rossijskim-pensioneram-predostavili-novuyu-ezhegodnuyu-meru-podderzhki</w:t>
        </w:r>
      </w:hyperlink>
      <w:r w:rsidRPr="0063384C">
        <w:t xml:space="preserve"> </w:t>
      </w:r>
    </w:p>
    <w:p w14:paraId="78F99BA0" w14:textId="77777777" w:rsidR="00111D7C" w:rsidRDefault="00111D7C" w:rsidP="00111D7C">
      <w:pPr>
        <w:pStyle w:val="251"/>
      </w:pPr>
      <w:bookmarkStart w:id="126" w:name="_Toc99271704"/>
      <w:bookmarkStart w:id="127" w:name="_Toc99318656"/>
      <w:bookmarkStart w:id="128" w:name="_Toc165991076"/>
      <w:bookmarkStart w:id="129" w:name="_Toc62681899"/>
      <w:bookmarkStart w:id="130" w:name="_Toc203113110"/>
      <w:bookmarkEnd w:id="24"/>
      <w:bookmarkEnd w:id="25"/>
      <w:bookmarkEnd w:id="26"/>
      <w:bookmarkEnd w:id="46"/>
      <w:r w:rsidRPr="00D070C3">
        <w:lastRenderedPageBreak/>
        <w:t>НОВОСТИ МАКРОЭКОНОМИКИ</w:t>
      </w:r>
      <w:bookmarkEnd w:id="126"/>
      <w:bookmarkEnd w:id="127"/>
      <w:bookmarkEnd w:id="128"/>
      <w:bookmarkEnd w:id="130"/>
    </w:p>
    <w:p w14:paraId="1AD430AE" w14:textId="77777777" w:rsidR="00541714" w:rsidRDefault="00541714" w:rsidP="00541714">
      <w:pPr>
        <w:pStyle w:val="2"/>
      </w:pPr>
      <w:bookmarkStart w:id="131" w:name="_Toc203113111"/>
      <w:r>
        <w:t>Коммерсантъ</w:t>
      </w:r>
      <w:r w:rsidRPr="00541714">
        <w:t xml:space="preserve">, </w:t>
      </w:r>
      <w:r>
        <w:t>11.07.2025</w:t>
      </w:r>
      <w:r w:rsidRPr="00C07FC0">
        <w:t xml:space="preserve">, </w:t>
      </w:r>
      <w:r>
        <w:t>Эмитентов сделают более подотчетными</w:t>
      </w:r>
      <w:bookmarkEnd w:id="131"/>
    </w:p>
    <w:p w14:paraId="595C37E2" w14:textId="77777777" w:rsidR="00541714" w:rsidRDefault="00541714" w:rsidP="00541714">
      <w:pPr>
        <w:pStyle w:val="3"/>
      </w:pPr>
      <w:bookmarkStart w:id="132" w:name="_Toc203113112"/>
      <w:r>
        <w:t>Банк России предлагает эмитентам улучшить качество раскрытия информации путем введения упрощения текста, более детального раскрытия корпоративного управления, а также за счет перехода от ручной подготовки отчетов к электронным форматам. Эксперты изменения, предложенные регулятором, поддерживают, но напоминают, что сложности с получением информации о деятельности эмитентов остаются: компании по-прежнему имеют право закрывать часть информации, которая может нести санкционные риски.</w:t>
      </w:r>
      <w:bookmarkEnd w:id="132"/>
    </w:p>
    <w:p w14:paraId="41D8CD8A" w14:textId="77777777" w:rsidR="00541714" w:rsidRDefault="00541714" w:rsidP="00541714">
      <w:r>
        <w:t>Банк России 10 июля опубликовал доклад «Об оптимизации форм раскрытия периодической информации», в котором предложил эмитентам изменить способы раскрытия регулярной отчетности. Это касается годовых отчетов, отчетов эмитента, а также отчета о корпоративном управлении. Новшества должны упростить изучение документов как для кредиторов, так и для инвесторов, чтобы они могли принимать решения на основе более качественной информации.</w:t>
      </w:r>
    </w:p>
    <w:p w14:paraId="35520B50" w14:textId="77777777" w:rsidR="00541714" w:rsidRDefault="00541714" w:rsidP="00541714">
      <w:r>
        <w:t>По новым правилам годовая финансовая отчетность, а также годовой отчет эмитента должны выходить одновременно. Сейчас финотчетность вместе с аудиторским заключением публикуется не позднее апреля, тогда как годовые отчеты публикуются после проведения годового общего собрания акционеров, которое обычно выпадает на май—июнь, поясняет партнер аудиторско-консалтинговой группы «Юникон» Антон Ефремов.</w:t>
      </w:r>
    </w:p>
    <w:p w14:paraId="2788D049" w14:textId="77777777" w:rsidR="00541714" w:rsidRDefault="00541714" w:rsidP="00541714">
      <w:r>
        <w:t>ЦБ также предлагает эмитентам отойти от полного составления отчетов в формате человекочитаемых документов, так как «ручная подготовка отчетов повышает вероятность ошибок». «В условиях цифровизации инвесторы и другие заинтересованные лица ожидают, что периодическая информация будет раскрываться в машиночитаемом формате»,— поясняет регулятор.</w:t>
      </w:r>
    </w:p>
    <w:p w14:paraId="46AB3A4A" w14:textId="77777777" w:rsidR="00541714" w:rsidRDefault="00541714" w:rsidP="00541714">
      <w:r>
        <w:t>Еще одним важным новшеством должно стать раскрытие деталей корпоративного управления. На конференции НАУФОР в середине мая председатель ЦБ Эльвира Набиуллина заявляла, что недооценка эмитентами «роли прозрачности и корпоративного управления» представляет проблему для миноритариев, которые хотят получать больше информации о крупных акционерах, чтобы быть уверенными, что их права не будут ущемлять.</w:t>
      </w:r>
    </w:p>
    <w:p w14:paraId="31E80472" w14:textId="77777777" w:rsidR="00541714" w:rsidRDefault="00541714" w:rsidP="00541714">
      <w:r>
        <w:t>Вместе с тем в 2025 году по сравнению с тремя предшествующими годами раскрытие информации со стороны эмитентов значительно улучшилось, указывают эксперты. Как поясняет член совета Ассоциации владельцев облигаций Илья Винокуров, c первого квартала текущего года эмитенты публикуют все формы квартальной отчетности с пояснительными записками, что «сильно облегчает работу кредиторов и инвесторов».</w:t>
      </w:r>
    </w:p>
    <w:p w14:paraId="2CFF61E8" w14:textId="77777777" w:rsidR="00541714" w:rsidRDefault="00541714" w:rsidP="00541714">
      <w:r>
        <w:t xml:space="preserve">Предлагаемые ЦБ изменения повысят качество раскрытия информации, считают эксперты. «Комплекс этих инициатив является положительным для всех участников </w:t>
      </w:r>
      <w:r>
        <w:lastRenderedPageBreak/>
        <w:t>торгов, и эмитентов, и инвесторов, а также важным для развития финансового рынка и инвестирования в целом»,— считает заместитель гендиректора по брокерскому бизнесу «Финама» Дмитрий Леснов.</w:t>
      </w:r>
    </w:p>
    <w:p w14:paraId="5C5BC89D" w14:textId="77777777" w:rsidR="00541714" w:rsidRDefault="00541714" w:rsidP="00541714">
      <w:r>
        <w:t>Однако сложности с получением информации о деятельности эмитентов остаются. Как отмечает Антон Ефремов, компании по-прежнему могут закрывать часть информации, которая может нести санкционные риски. К тому же, как отмечает господин Винокуров, годовой отчет скорее «является стратегическим документом, чем инструментом для принятия инвестиционных решений». Поэтому «большинство инвесторов никаких изменений не заметят», указывает эксперт.</w:t>
      </w:r>
    </w:p>
    <w:p w14:paraId="482C05E0" w14:textId="77777777" w:rsidR="00541714" w:rsidRDefault="00541714" w:rsidP="00541714">
      <w:r>
        <w:t>При этом остается вопрос, как новые требования будут восприняты эмитентами. Как отмечает гендиректор аналитической компании «Эксперт Бизнес-решения» Павел Митрофанов, «перевод нестандартизированной отчетности, например, реального сектора с разными фактическими планами счетов и так далее в один формат — это гигантская задача». И с точки зрения формирования единой таксономии, и с точки зрения стоимости этой инициативы. Потому, по его мнению, такая цифровая отчетность для бизнеса «будет стоить дороже того, как делается сейчас» и бизнес «будет от этого не в восторге».</w:t>
      </w:r>
    </w:p>
    <w:p w14:paraId="5BEA5038" w14:textId="77777777" w:rsidR="00541714" w:rsidRDefault="00541714" w:rsidP="00541714">
      <w:r>
        <w:t>В результате полноценное внедрение этих предложений может занять длительное время. По оценке начальника аналитического отдела ИК «Риком-Траст» Олега Абелева, на стандартизацию отчетов регулятору потребуется один-два года, тогда как на внедрение цифровой отчетности уйдет пять-семь лет. При этом остается вопрос, «сколько эмитентов, когда и за какие деньги будут готовы адаптировать свою отчетность», резюмировал эксперт.</w:t>
      </w:r>
    </w:p>
    <w:p w14:paraId="4714591F" w14:textId="77777777" w:rsidR="00541714" w:rsidRDefault="00541714" w:rsidP="00541714">
      <w:r>
        <w:t>Андрей Ковалев</w:t>
      </w:r>
    </w:p>
    <w:p w14:paraId="72ABDFDD" w14:textId="77777777" w:rsidR="00C07FC0" w:rsidRDefault="00C07FC0" w:rsidP="00C07FC0">
      <w:pPr>
        <w:pStyle w:val="2"/>
      </w:pPr>
      <w:bookmarkStart w:id="133" w:name="_Toc203113113"/>
      <w:r>
        <w:t>Коммерсантъ</w:t>
      </w:r>
      <w:r w:rsidRPr="00C07FC0">
        <w:t xml:space="preserve">, </w:t>
      </w:r>
      <w:r>
        <w:t>11.07.2025</w:t>
      </w:r>
      <w:r w:rsidRPr="00C07FC0">
        <w:t xml:space="preserve">, </w:t>
      </w:r>
      <w:r>
        <w:t>Инвестировать все сложнее</w:t>
      </w:r>
      <w:bookmarkEnd w:id="133"/>
    </w:p>
    <w:p w14:paraId="46B806D0" w14:textId="77777777" w:rsidR="00C07FC0" w:rsidRDefault="00C07FC0" w:rsidP="00C07FC0">
      <w:pPr>
        <w:pStyle w:val="3"/>
      </w:pPr>
      <w:bookmarkStart w:id="134" w:name="_Toc203113114"/>
      <w:r>
        <w:t>Во второй половине весны Институт народнохозяйственного прогнозирования (ИНП) РАН провел очередной опрос предприятий реального сектора. Его результаты зафиксировали значительное снижение инвестиционной активности и рост обеспокоенности по поводу высокой стоимости заемных ресурсов. По мнению большинства респондентов, политика Банка России по поддержанию высокой ключевой ставки стала ключевым ограничителем экономического роста. На этом фоне сохраняется технологическое отставание, а восстановление после санкционного шока 2022 года фактически завершилось без прорывов в импортозамещении или устойчивости экономики.</w:t>
      </w:r>
      <w:bookmarkEnd w:id="134"/>
    </w:p>
    <w:p w14:paraId="1CEA3833" w14:textId="77777777" w:rsidR="00C07FC0" w:rsidRDefault="00C07FC0" w:rsidP="00C07FC0">
      <w:r>
        <w:t xml:space="preserve">По данным опроса, проведенного ИНП РАН в апреле—мае среди 165 компаний основных секторов экономики (фокус на производство и инфраструктуру) из 47 регионов РФ и девяти предприятий с производством в нескольких регионах или по всей стране, инвестактивность демонстрировали лишь 49,7% предприятий против 63,7% годом ранее. Доля респондентов, планирующих запуск новых производств в течение одного-двух лет, сократилась до 35% с 49,6% в 2024 году. Фиксируется и снижение доли компаний, инвестирующих как за счет внешних источников, так и из собственных </w:t>
      </w:r>
      <w:r>
        <w:lastRenderedPageBreak/>
        <w:t>средств, а доля предприятий, уменьшивших объем внутренних инвестиций, выросла с 24% до 43,7%.</w:t>
      </w:r>
    </w:p>
    <w:p w14:paraId="607ABFD0" w14:textId="77777777" w:rsidR="00C07FC0" w:rsidRDefault="00C07FC0" w:rsidP="00C07FC0">
      <w:r>
        <w:t>Основная причина — высокая стоимость заемного капитала, сообщили 71,6% предприятий. Доля компаний, использующих кредиты для инвестиций, снизилась с 39,8% до 32,5% (иностранные практически обнулились). Зафиксировано некоторое усиление роли бюджета: доля предприятий, получивших такое целевое финансирование, выросла с 11,4% до 18,5%.</w:t>
      </w:r>
    </w:p>
    <w:p w14:paraId="601D6CBF" w14:textId="77777777" w:rsidR="00C07FC0" w:rsidRDefault="00C07FC0" w:rsidP="00C07FC0">
      <w:r>
        <w:t>Беспокоит компании и ослабление внутреннего спроса. Если в конце 2024 года снижение покупательной способности называли проблемой 32,9% предприятий, то весной 2025 года — уже 46%. Острее она в секторах, ориентированных на продукцию длительного пользования, которая покупается в кредит, в том числе в производстве сельскохозяйственной и дорожной техники.</w:t>
      </w:r>
    </w:p>
    <w:p w14:paraId="63E1C196" w14:textId="77777777" w:rsidR="00C07FC0" w:rsidRDefault="00C07FC0" w:rsidP="00C07FC0">
      <w:r>
        <w:t>На этом фоне слабеет дефицит трудовых ресурсов. Весной на нехватку кадров жаловались менее половины предприятий, 43,5% против 65,2% годом ранее, и это не результат решения проблемы кадров, а следствие снижения экономической активности и спроса на труд.</w:t>
      </w:r>
    </w:p>
    <w:p w14:paraId="66CC8E67" w14:textId="77777777" w:rsidR="00C07FC0" w:rsidRDefault="00C07FC0" w:rsidP="00C07FC0">
      <w:r>
        <w:t>Примечательно, что внешнее санкционное давление продолжает сказываться на респондентах ИНП РАН, но воспринимается ими как относительно стабильное. Весной 69,3% предприятий сообщили, что пострадали от санкций, показатель не изменился за полгода. При этом 31,1% признали, что санкции принесли как негативные, так и позитивные эффекты, в частности стимулы для локализации поставок.</w:t>
      </w:r>
    </w:p>
    <w:p w14:paraId="507FE95F" w14:textId="77777777" w:rsidR="00C07FC0" w:rsidRDefault="00C07FC0" w:rsidP="00C07FC0">
      <w:r>
        <w:t>Однако попытки импортозамещения в промышленности по-прежнему сталкиваются с технологическими ограничениями. Несмотря на уход с рынка крупных западных производителей, 69,2% предприятий за последние два-три года закупали новое иностранное оборудование. Российские машины закупались несколько реже — 59,6% ответов. Примечательно, что даже в условиях ограниченной конкуренции российские производители техники не смогли закрыть внутренний спрос, а основной альтернативой западной продукции стала китайская. На вопрос о сопоставимости качества 66,6% респондентов ответили, что российские машины «есть, но их очень мало», еще 23,1% сообщили, что таких образцов вообще нет. Только 10,3% считают, что техника российского производства может конкурировать с зарубежной по качеству. И хотя доля тех, кто фиксирует сокращение разрыва в качестве, постепенно растет, скорость этого процесса оценивается как крайне низкая.</w:t>
      </w:r>
    </w:p>
    <w:p w14:paraId="5628C730" w14:textId="77777777" w:rsidR="00C07FC0" w:rsidRDefault="00C07FC0" w:rsidP="00C07FC0">
      <w:r>
        <w:t>Также в исследовании затрагивается вопрос «устойчивого» (в понимании концепции устойчивого развития ООН) машиностроения — около 60% предприятий считают это направление актуальным. Основные стимулы — снижение затрат на энергоресурсы (59,2%) и повышение конкурентоспособности (50%). Однако 40,9% респондентов пока не считают устойчивое производство приоритетом. Главные барьеры — высокая стоимость технологий (59,4%) и дефицит кадров (46,9%).</w:t>
      </w:r>
    </w:p>
    <w:p w14:paraId="756E68EE" w14:textId="77777777" w:rsidR="00C07FC0" w:rsidRDefault="00C07FC0" w:rsidP="00C07FC0">
      <w:r>
        <w:t xml:space="preserve">В восприятии же административной среды наблюдается улучшение. «Анализ тенденций за прошедшие 15–20 лет показывает, что в целом частота жалоб на чрезмерную бюрократизацию структур государственной власти медленно, но достаточно устойчиво снижалась»,— фиксируют в ИНП РАН. Только 21,3% респондентов сообщили, что сложностей стало больше, это минимальный показатель за </w:t>
      </w:r>
      <w:r>
        <w:lastRenderedPageBreak/>
        <w:t>весь период наблюдений, 29,8% отметили улучшение или отсутствие административных барьеров. По мнению авторов опроса, это связано с цифровизацией госуслуг и общим снижением активности проверяющих органов.</w:t>
      </w:r>
    </w:p>
    <w:p w14:paraId="27BC7344" w14:textId="77777777" w:rsidR="00C07FC0" w:rsidRDefault="00C07FC0" w:rsidP="00C07FC0">
      <w:r>
        <w:t>При этом в области господдержки приоритетны для промышленников снижение налогового бремени (53%), ограничение роста цен на ресурсы и транспорт (50,6%), поддержка внутреннего спроса (47,6%) и помощь импортозамещающим производителям (46,3%).</w:t>
      </w:r>
    </w:p>
    <w:p w14:paraId="039EB479" w14:textId="77777777" w:rsidR="00C07FC0" w:rsidRDefault="00C07FC0" w:rsidP="00C07FC0">
      <w:r>
        <w:t>Таким образом, основные риски для российской промышленности в 2025 году, по данным исследования, связаны не с усилением внешнего давления, а с внутренними ограничениями — высокими ставками, технологическим отставанием, слабым спросом и структурными перекосами.</w:t>
      </w:r>
    </w:p>
    <w:p w14:paraId="7A7E4558" w14:textId="77777777" w:rsidR="00C07FC0" w:rsidRDefault="00C07FC0" w:rsidP="00C07FC0">
      <w:r>
        <w:t>Артем Чугунов</w:t>
      </w:r>
    </w:p>
    <w:p w14:paraId="5937346F" w14:textId="77777777" w:rsidR="00794536" w:rsidRDefault="00794536" w:rsidP="00794536">
      <w:pPr>
        <w:pStyle w:val="2"/>
      </w:pPr>
      <w:bookmarkStart w:id="135" w:name="_Toc203113115"/>
      <w:r>
        <w:t>Ведомости</w:t>
      </w:r>
      <w:r w:rsidRPr="00794536">
        <w:t xml:space="preserve">, </w:t>
      </w:r>
      <w:r>
        <w:t>11.07.2025</w:t>
      </w:r>
      <w:r w:rsidRPr="00794536">
        <w:t xml:space="preserve">, </w:t>
      </w:r>
      <w:r>
        <w:t>Как Банк России предлагает улучшить качество отчетности эмитентов</w:t>
      </w:r>
      <w:bookmarkEnd w:id="135"/>
    </w:p>
    <w:p w14:paraId="35E35CB8" w14:textId="77777777" w:rsidR="00794536" w:rsidRDefault="00794536" w:rsidP="00794536">
      <w:pPr>
        <w:pStyle w:val="3"/>
      </w:pPr>
      <w:bookmarkStart w:id="136" w:name="_Toc203113116"/>
      <w:r>
        <w:t>В России обязанность по составлению и раскрытию годового отчета распространяется на около 6000 акционерных обществ, включая общества, акции которых допущены и не допущены к организованным торгам, следует из данных Банка России. Но структура и содержание отчета не стандартизированы, и не все компании используют лучшие практики, когда готовят его.</w:t>
      </w:r>
      <w:bookmarkEnd w:id="136"/>
    </w:p>
    <w:p w14:paraId="6E68C2E0" w14:textId="77777777" w:rsidR="00794536" w:rsidRDefault="00794536" w:rsidP="00794536">
      <w:r>
        <w:t>Рынку капитала необходима информационная прозрачность, поскольку для него это "игра без проигрыша", пишет ЦБ. С 2022 г. во многих акционерных обществах наблюдается ухудшение корпоративного управления, обращает внимание регулятор в докладе. Это происходит на фоне снижения информационной прозрачности эмитентов, а также отхода от общепринятых норм корпоративного управления в части взаимодействия с акционерами и привлечения в состав совета директоров независимых директоров, объясняет ЦБ. Вдобавок некоторые общества раскрывают информацию о ключевых корпоративных решениях с изъятиями, указано в документе: это не позволяет инвесторам понять суть решений и оценить, как изменения влияют на их инвестиции.</w:t>
      </w:r>
    </w:p>
    <w:p w14:paraId="440908E1" w14:textId="77777777" w:rsidR="00794536" w:rsidRDefault="00794536" w:rsidP="00794536">
      <w:r>
        <w:t>Что предлагает регулятор</w:t>
      </w:r>
    </w:p>
    <w:p w14:paraId="29A6832B" w14:textId="77777777" w:rsidR="00794536" w:rsidRDefault="00794536" w:rsidP="00794536">
      <w:r>
        <w:t>ЦБ считает необходимым стандартизировать годовой отчет акционерных обществ. Сейчас строгих требований к его составу нет - важно, чтобы он просто был. И в то время как продвинутые эмитенты, акции которых включены в котировальные списки, ориентируются на отечественные рекомендации, международные стандарты и лучшие практики, большинство обществ, включая те, акции которых допущены к организованным торгам без включения в котировальные списки, подходит к годовому отчету формально. Из-за этого их документы не отвечают информационным потребностям инвесторов, указывает регулятор.</w:t>
      </w:r>
    </w:p>
    <w:p w14:paraId="7402E3E2" w14:textId="77777777" w:rsidR="00794536" w:rsidRDefault="00794536" w:rsidP="00794536">
      <w:r>
        <w:t xml:space="preserve">Идея Банка России - сделать в отчете обязательные главы, которые эмитент сможет структурировать по своему усмотрению. Например, ввести в годовой отчет раздел, посвященный системному раскрытию информации о корпоративном управлении. </w:t>
      </w:r>
      <w:r>
        <w:lastRenderedPageBreak/>
        <w:t>Также в документе предлагается предоставить эмитентам возможность привлекать аудитора для независимой оценки отчета о корпоративном управлении.</w:t>
      </w:r>
    </w:p>
    <w:p w14:paraId="2DED3815" w14:textId="77777777" w:rsidR="00794536" w:rsidRDefault="00794536" w:rsidP="00794536">
      <w:r>
        <w:t>ЦБ предлагает исключить дублирование информации. Эмитенты обязаны публиковать отчеты о своей деятельности дважды в год - по итогам 6 и 12 месяцев, также у акционерных обществ есть годовой отчет. Регулятор предлагает часть информации, которая дублируется в этих отчетах и не обновляется оперативно, оставить только в годовом отчете. Например, это могут быть общие сведения об эмитенте и его деятельности, подконтрольных организациях, лицах, входящих в состав органов управления эмитента и проч.</w:t>
      </w:r>
    </w:p>
    <w:p w14:paraId="008D5586" w14:textId="77777777" w:rsidR="00794536" w:rsidRDefault="00794536" w:rsidP="00794536">
      <w:r>
        <w:t>Eще одна инициатива - устранить временной лаг между публикацией консолидированной финотчетности и отчета эмитента, который объясняет причины достижения таких результатов. По мнению регулятора, эти документы должны раскрываться одномоментно, чтобы у рынка была актуальная информация о деятельности компании. Эта же инициатива касается срока раскрытия: отчет за 12 месяцев предлагается публиковать не более чем через 120 дней после даты окончания отчетного года (ранее - 150), а за 6 месяцев - 60 дней (ранее - 90).</w:t>
      </w:r>
    </w:p>
    <w:p w14:paraId="4916ABA1" w14:textId="77777777" w:rsidR="00794536" w:rsidRDefault="00794536" w:rsidP="00794536">
      <w:r>
        <w:t>Вдобавок регулятор предлагает перейти от ручной подготовки отчетов к электронным форматам, чтобы были представлены не только человекочитаемые, но и машиночитаемые форматы. Это сократит время на обработку и анализ данных и поможет инвесторам принимать решения на основе качественной информации, считает ЦБ.</w:t>
      </w:r>
    </w:p>
    <w:p w14:paraId="05C310F1" w14:textId="77777777" w:rsidR="00794536" w:rsidRDefault="00794536" w:rsidP="00794536">
      <w:r>
        <w:t>Мнение рынка</w:t>
      </w:r>
    </w:p>
    <w:p w14:paraId="276D9723" w14:textId="77777777" w:rsidR="00794536" w:rsidRDefault="00794536" w:rsidP="00794536">
      <w:r>
        <w:t>Инициатива направлена как на упрощение жизни самих эмитентов, так и инвесторов, которые торгуют акциями конкретной компании, считает заместитель генерального директора по брокерскому бизнесу "Финама" Дмитрий Леснов. Сокращение сроков публикации информации, устранение дублирования и максимально короткий срок между публикацией и комментариями эмитента повышают значимость этой информации для инвесторов, перечисляет он. Для самой компании это сокращение издержек на публикацию таких отчетов, говорит Леснов.</w:t>
      </w:r>
    </w:p>
    <w:p w14:paraId="324BEC49" w14:textId="77777777" w:rsidR="00794536" w:rsidRDefault="00794536" w:rsidP="00794536">
      <w:r>
        <w:t>Больше всего внимания приковывает к себе предложение об электронной унификации отчетов, чтобы они были машиночитаемыми, считает инвестстратег "Гарда капитал" Александр Бахтин: это действительно сделает анализ данных более быстрым и удобным, сейчас все компании выкладывают отчеты так, как им привычнее и проще.</w:t>
      </w:r>
    </w:p>
    <w:p w14:paraId="25B48CCE" w14:textId="77777777" w:rsidR="00794536" w:rsidRDefault="00794536" w:rsidP="00794536">
      <w:r>
        <w:t>Для повышения открытости эмитентов также может быть введена рекомендация о наличии IR (investor relations - связи с инвесторами) в компании, чтобы на сайте был контакт представителя по связям с инвесторами, уверена ведущий аналитик "Цифра брокера" Наталия Пырьева. Также среди важных факторов Пырьева называет наличие четкой дивидендной политики и проведение онлайн-звонков или офлайн-встреч с аналитиками и инвесторами по результатам деятельности, стратегии развития и проч. Вдобавок было бы полезно публиковать в разделе описания операционных и финансовых итогов не только результаты эмитента, но и всей группы компаний, поскольку аналитикам и инвесторам зачастую не столько важен эмитент, сколько группа компаний, указывает аналитик "Эйлера" Eкатерина Уракова.</w:t>
      </w:r>
    </w:p>
    <w:p w14:paraId="1A8A7DF9" w14:textId="77777777" w:rsidR="00794536" w:rsidRDefault="00794536" w:rsidP="00794536">
      <w:r>
        <w:lastRenderedPageBreak/>
        <w:t>Вопросы корпоративного управления и регулярного раскрытия стандартизированных отчетностей эмитентов стоят остро в контексте российского фондового рынка, считает Пырьева. Отсутствие четкого регулирования повышает риски в отношении эмитентов, которые в недостаточной форме и без четкого графика раскрывают о себе информацию, объясняет она: это влияет на решения аналитиков покрывать бумаги таких игроков. Это ограничивает инвесторов в возможности получать независимые оценки аналитического сообщества, снижает привлекательность таких бумаг, негативно влияет на ликвидность и формирует повышенную волатильность, говорит она.</w:t>
      </w:r>
    </w:p>
    <w:p w14:paraId="4E0F89B4" w14:textId="77777777" w:rsidR="00794536" w:rsidRDefault="00794536" w:rsidP="00794536">
      <w:r>
        <w:t>Стоимость компании лежит в будущем, замечает предправления Ассоциации розничных инвесторов Илья Херсонцев. Раскрытие бизнес-планов, стратегии, реальных, а не выдуманных прогнозов на ближайшую перспективу поможет инвесторам принимать инвестиционные решения, говорит он, выступая за доступность такой информации в годовом отчете эмитента.</w:t>
      </w:r>
    </w:p>
    <w:p w14:paraId="4522ACD6" w14:textId="77777777" w:rsidR="00794536" w:rsidRDefault="00794536" w:rsidP="00794536">
      <w:r>
        <w:t>В то же время предложенные изменения не решат более фундаментальной проблемы - качества и прозрачности отчетов, уверен Бахтин. Некоторые "компании - старожилы рынка" не считают нужным раскрывать целые блоки, например, о долгах или размере финансовой подушки, приводит пример он. Это системная проблема и решать ее нужно системно, полагает инвестстратег: компаниям может быть не интересно мнение малых акционеров, они не зависят от их голосов, у них абсолютно своя логика принятия решений, часто не связанная с прибыльностью бизнеса. Им не выгодно, а иногда и просто вредно что-то объяснять широкой публике, иначе их акции упадут еще сильнее, говорит он.</w:t>
      </w:r>
    </w:p>
    <w:p w14:paraId="5E4D5D8A" w14:textId="77777777" w:rsidR="00794536" w:rsidRDefault="00794536" w:rsidP="00794536">
      <w:r>
        <w:t>Некачественное раскрытие</w:t>
      </w:r>
    </w:p>
    <w:p w14:paraId="590A6221" w14:textId="77777777" w:rsidR="00794536" w:rsidRDefault="00794536" w:rsidP="00794536">
      <w:r>
        <w:t>В 2023 г. восемь обществ приобрели публичный статус, провели IPO и на следующий год впервые раскрыли годовые отчеты как публичные компании. Из них только одна компания (первый уровень листинга) подготовила комплексный годовой отчет, основываясь как на российских рекомендациях, так и на международных стандартах (GRI и TCFD), указывает Банк России: другие новые общества при подготовке годовых отчетов не придерживались лучших отечественных и международных практик.</w:t>
      </w:r>
    </w:p>
    <w:p w14:paraId="7E637482" w14:textId="77777777" w:rsidR="00794536" w:rsidRDefault="00794536" w:rsidP="00794536">
      <w:r>
        <w:t>Мария Викулова</w:t>
      </w:r>
    </w:p>
    <w:p w14:paraId="4879AE57" w14:textId="77777777" w:rsidR="00B10FFE" w:rsidRDefault="00B10FFE" w:rsidP="00B10FFE">
      <w:pPr>
        <w:pStyle w:val="2"/>
      </w:pPr>
      <w:bookmarkStart w:id="137" w:name="_Toc203113117"/>
      <w:r>
        <w:t>Ведомости</w:t>
      </w:r>
      <w:r w:rsidRPr="00B10FFE">
        <w:t xml:space="preserve">, </w:t>
      </w:r>
      <w:r>
        <w:t>11.07.2025</w:t>
      </w:r>
      <w:r w:rsidRPr="00B10FFE">
        <w:t xml:space="preserve">, </w:t>
      </w:r>
      <w:r>
        <w:t>Экспортеры продали 100% валютной выручки в апреле</w:t>
      </w:r>
      <w:bookmarkEnd w:id="137"/>
    </w:p>
    <w:p w14:paraId="7F22170B" w14:textId="77777777" w:rsidR="00B10FFE" w:rsidRDefault="00B10FFE" w:rsidP="00B10FFE">
      <w:pPr>
        <w:pStyle w:val="3"/>
      </w:pPr>
      <w:bookmarkStart w:id="138" w:name="_Toc203113118"/>
      <w:r>
        <w:t>Крупнейшие российские экспортеры продали в апреле 2025 г. иностранную валюту в объеме 100% валютной экспортной выручки, следует из свежего "Обзора финансовых рисков" Банка России (данные поступают с лагом). Показатель увеличился на 3 п. п. относительно марта 2025 г. При этом часть реализованной валюты могла также находиться на депозитах, а не поступить на счета в отчетном месяце, пояснили "Ведомостям" в ЦБ. Кроме того, речь идет о чистых продажах - т. е. за исключением покупок.</w:t>
      </w:r>
      <w:bookmarkEnd w:id="138"/>
    </w:p>
    <w:p w14:paraId="59DB0039" w14:textId="77777777" w:rsidR="00B10FFE" w:rsidRDefault="00B10FFE" w:rsidP="00B10FFE">
      <w:r>
        <w:t xml:space="preserve">Чистые продажи 29 компаний из числа крупнейших российских экспортеров в июне 2025 г. составили $7,5 млрд, они выросли на 3% относительно предыдущего месяца, сообщает ЦБ. В мае экспортеры реализовали $7,3 млрд. Среднедневные чистые продажи сократились в июне на 2% месяц к месяцу и составили $397 млн. </w:t>
      </w:r>
      <w:r>
        <w:lastRenderedPageBreak/>
        <w:t>Правительство продлило нормативы обязательной продажи валютной выручки 22 мая 2025 г., требования будут действовать до 30 апреля 2026 г.</w:t>
      </w:r>
    </w:p>
    <w:p w14:paraId="41A47508" w14:textId="77777777" w:rsidR="00B10FFE" w:rsidRDefault="00B10FFE" w:rsidP="00B10FFE">
      <w:r>
        <w:t>Экспортеры, включенные в перечень по указу президента, обязаны зачислять на свои счета в России не менее 40% доходов в иностранной валюте от внешней торговли. Также эти компании должны продавать на внутреннем рынке от 90% валютной выручки, зачисленной на счета в российских банках, но не менее 25% от средств по каждому экспортному контракту. То есть экспортерам в обязательном порядке нужно продавать на рынке от 36% валютной выручки. При этом перечень компаний, на которые распространяется действие указа, не раскрывается.</w:t>
      </w:r>
    </w:p>
    <w:p w14:paraId="5D2A8414" w14:textId="77777777" w:rsidR="00B10FFE" w:rsidRDefault="00B10FFE" w:rsidP="00B10FFE">
      <w:r>
        <w:t>Глава Банка России Эльвира Набиуллина 25 апреля сообщала, что с начала года экспортеры продавали на внутреннем рынке около 90% своей валютной выручки, хотя нормативы гораздо ниже. Набиуллина добавила, что продление или непродление указа не влияет на динамику валютного курса, потому что экспортеры продают валютную выручку выше установленных требований.</w:t>
      </w:r>
    </w:p>
    <w:p w14:paraId="4319DABE" w14:textId="77777777" w:rsidR="00B10FFE" w:rsidRDefault="00B10FFE" w:rsidP="00B10FFE">
      <w:r>
        <w:t>Волатильность на валютном рынке продолжила снижаться вопреки геополитической неопределенности, отмечает ЦБ. Диапазон колебаний курсов относительно рубля сократился до минимальных значений: по доллару США - с 4,4% в мае до 1,2% в июне, по юаню - с 3,8 до 1,5% соответственно, говорится в обзоре ЦБ.</w:t>
      </w:r>
    </w:p>
    <w:p w14:paraId="51E97EF1" w14:textId="77777777" w:rsidR="00B10FFE" w:rsidRDefault="00B10FFE" w:rsidP="00B10FFE">
      <w:r>
        <w:t>По состоянию на 11 июля 2025 г. Банк России установил официальный курс доллара на уровне 77,9 руб./$, на 0,35% ниже уровня предыдущего дня. Американская валюта стоит меньше 78 руб. впервые за последние два года. В ходе торгов на внебиржевом рынке 10 июля доллар опустился на 5,2% до 74 руб., свидетельствуют данные рынка Forex. Официальный курс евро на 11 июля вырос на 0,08% и составил 91,5 руб. Китайский юань подешевел к рублю на 0,27%, курс составил 10,82 руб.</w:t>
      </w:r>
    </w:p>
    <w:p w14:paraId="05B7CE2D" w14:textId="77777777" w:rsidR="00B10FFE" w:rsidRDefault="00B10FFE" w:rsidP="00B10FFE">
      <w:r>
        <w:t>По мнению регулятора, основным фактором укрепления рубля в июне была высокая привлекательность российских долговых и процентных активов для граждан и компаний в условиях жесткой денежно-кредитной политики. В июне рубль незначительно вырос относительно доллара США, положительная динамика сохраняется седьмой месяц подряд, отмечает ЦБ в обзоре. По итогам июня доллар США ослаб к рублю на 0,2% до 78,47 руб., а юань укрепился на 0,5% до 10,94 руб. Индекс доллара США (DXY) за месяц снизился на 2,5%.</w:t>
      </w:r>
    </w:p>
    <w:p w14:paraId="776D5A07" w14:textId="77777777" w:rsidR="00B10FFE" w:rsidRDefault="00B10FFE" w:rsidP="00B10FFE">
      <w:r>
        <w:t>Интерес к покупке валюты на внутреннем рынке в июне остался на уровне предыдущего месяца, отмечает регулятор. Спрос на валюту со стороны юридических лиц, клиентов банков, на внутреннем рынке достиг минимума с начала 2025 г. в июне. Суммарные покупки составили 1,6 трлн руб., что в 2 раза меньше среднемесячных объемов в 2024 г. Банк России объясняет эту тенденцию жесткой денежно-кредитной политикой.</w:t>
      </w:r>
    </w:p>
    <w:p w14:paraId="3923BBE6" w14:textId="77777777" w:rsidR="00B10FFE" w:rsidRDefault="00B10FFE" w:rsidP="00B10FFE">
      <w:r>
        <w:t>Спрос физических лиц на валюту на биржевом и внебиржевом рынках снизился за счет сезонности и крепкого рубля. В мае население приобрело валюты на 111 млрд руб., в июне - на 77,9 млрд руб. С начала года объем покупок валюты со стороны физлиц составил 464 млрд руб., что в 2 раза меньше, чем за аналогичный период 2024 г.</w:t>
      </w:r>
    </w:p>
    <w:p w14:paraId="2AEC3C0D" w14:textId="77777777" w:rsidR="00B10FFE" w:rsidRDefault="00B10FFE" w:rsidP="00B10FFE">
      <w:r>
        <w:t xml:space="preserve">В начале июля аналитики "Альфа-капитала", "Т-инвестиций", ВТБ, Совкомбанка, Газпромбанка, "Цифра брокера", "Финама" и БКС пересмотрели свои прогнозы на конец года по курсу доллара в сторону понижения, сообщали ранее "Ведомости". Ранее </w:t>
      </w:r>
      <w:r>
        <w:lastRenderedPageBreak/>
        <w:t>разброс оценок находился в диапазоне 95-110 руб./$ на конец 2025 г., теперь - на 10 руб. ниже, от 85 до 100 руб./$.</w:t>
      </w:r>
    </w:p>
    <w:p w14:paraId="43C87BDD" w14:textId="77777777" w:rsidR="00B10FFE" w:rsidRDefault="00B10FFE" w:rsidP="00B10FFE">
      <w:r>
        <w:t>Ксения Котченко</w:t>
      </w:r>
    </w:p>
    <w:p w14:paraId="7D44AF83" w14:textId="77777777" w:rsidR="0069343E" w:rsidRDefault="0069343E" w:rsidP="0069343E">
      <w:pPr>
        <w:pStyle w:val="2"/>
      </w:pPr>
      <w:bookmarkStart w:id="139" w:name="_Toc203113119"/>
      <w:r>
        <w:t>МК, 10.07.2025</w:t>
      </w:r>
      <w:r w:rsidRPr="0069343E">
        <w:t xml:space="preserve">, </w:t>
      </w:r>
      <w:r>
        <w:t>Экономику пора размораживать: почему необходимо снижение ключевой ставки</w:t>
      </w:r>
      <w:bookmarkEnd w:id="139"/>
    </w:p>
    <w:p w14:paraId="4F0E39D0" w14:textId="77777777" w:rsidR="0069343E" w:rsidRDefault="0069343E" w:rsidP="0069343E">
      <w:pPr>
        <w:pStyle w:val="3"/>
      </w:pPr>
      <w:bookmarkStart w:id="140" w:name="_Toc203113120"/>
      <w:r>
        <w:t>Мы уже почти два года живем в условиях высокой ключевой ставки Центрального банка. Завышенный уровень ключевой ставки однозначно сыграл свою роль в трансформации нашей экономики. При этом наблюдается целый ряд признаков того, что данная роль высокого «ключа» скорее негативная, а значит, радикальное снижение ключевой ставки уже совершенно необходимо.</w:t>
      </w:r>
      <w:bookmarkEnd w:id="140"/>
    </w:p>
    <w:p w14:paraId="6FCCB8E6" w14:textId="77777777" w:rsidR="0069343E" w:rsidRDefault="0069343E" w:rsidP="0069343E">
      <w:r>
        <w:t>Напомню, что в период СВО мы довольно долго жили в условиях относительно невысокой ставки. Так, в период с 16 июня 2022 года по 15 августа 2023 года ставка находилась в диапазоне 7,5-9,5%, но уже со второй половины августа 2023 года ставка, благодаря решениям ЦБ, начала поэтапно расти и достигла в конце 2024 года пика в 21%, сделав Россию одним из антилидеров по этому показателю в мире. В июне произошло снижение «ключа» до 20%, в июле возможно снижение и до 17%. Однако данный уровень также представляется запредельным.</w:t>
      </w:r>
    </w:p>
    <w:p w14:paraId="1BDE55AE" w14:textId="77777777" w:rsidR="0069343E" w:rsidRDefault="0069343E" w:rsidP="0069343E">
      <w:r>
        <w:t>Важно понимать мотивировку данных решений. Здесь, как говорится, всё просто. Руководство Центробанка абсолютно уверено в том, что в стране наблюдается избыток денежной массы и чрезмерный приток денег в экономику и торговлю. Большой объем денег у предприятий и населения, по мнению ЦБ, стимулирует спрос на товары и услуги, что создает основания для роста инфляции в стране.</w:t>
      </w:r>
    </w:p>
    <w:p w14:paraId="3B89AD15" w14:textId="77777777" w:rsidR="0069343E" w:rsidRDefault="0069343E" w:rsidP="0069343E">
      <w:r>
        <w:t>Высокий уровень инфляции (в районе 10% и выше), конечно, не добавляет оптимизма в экономике, и с таким уровнем инфляции, конечно, надо бороться; но возникает как минимум два резонных вопроса. Первый: почему ЦБ РФ борется исключительно с инфляцией? У него других задач нет? Второй: почему наш отечественный Центральный банк борется с инфляцией, создавая новые сложности для развития национальной экономики? И если первый вопрос скорее риторический, то второй - однозначно проблемный. И, как уже было сказано выше, есть как минимум семь совершенно явных признаков того, что экономика России благодаря высокому уровню ключевой ставки оказалась в крайне затруднительной ситуации.</w:t>
      </w:r>
    </w:p>
    <w:p w14:paraId="2BC1D34D" w14:textId="77777777" w:rsidR="0069343E" w:rsidRDefault="0069343E" w:rsidP="0069343E">
      <w:r>
        <w:t>О том, что благодаря охлаждению экономики сократились темпы экономического роста, не говорит только ленивый. В прошлом году мы как национальная экономика показали рост более чем в 4%, что по мировым меркам и даже на фоне наших партнеров по БРИКС в целом неплохо, но точно есть результаты получше. В текущем же году данный показатель для нас уже абсолютно недосягаем. И если прогнозы Минэкономразвития России ориентируют нас на 2-2,5% экономического роста, то статистика по итогам месяцев первого полугодия 2025 года говорит о том, что и данный уровень темпов приращения национальной экономики выглядит скорее фантастическим. Не хочу делать апокалиптических прогнозов, но при нынешнем уровне ключевой ставки не свалиться в минус по итогам года уже большое достижение.</w:t>
      </w:r>
    </w:p>
    <w:p w14:paraId="45D3EE30" w14:textId="77777777" w:rsidR="0069343E" w:rsidRDefault="0069343E" w:rsidP="0069343E">
      <w:r>
        <w:lastRenderedPageBreak/>
        <w:t>Не будем говорить о том, что расти надо не на 2 или 4 процента в год, а на 8 или 10 процентов. Важно лишь то, что в условиях международных санкций и гибридной войны коллективного Запада против России в нашей стране уже фактически не наблюдается расширенного воспроизводства, а это является серьезным вызовом с точки зрения решения всевозможных задач, начиная с обеспечения качества жизни граждан и заканчивая СВО.</w:t>
      </w:r>
    </w:p>
    <w:p w14:paraId="6E6590A2" w14:textId="77777777" w:rsidR="0069343E" w:rsidRDefault="0069343E" w:rsidP="0069343E">
      <w:r>
        <w:t>Кто-то скажет, что вопросы темпов экономического роста волнуют скорее специалистов, что отчасти является правдой. Но данный аспект суть отражение более приземленных и очевидных признаков ухудшения экономической ситуации в стране.</w:t>
      </w:r>
    </w:p>
    <w:p w14:paraId="496A97F4" w14:textId="77777777" w:rsidR="0069343E" w:rsidRDefault="0069343E" w:rsidP="0069343E">
      <w:r>
        <w:t>Итак, первый признак - сокращение индекса деловой активности в июне текущего года до показателей ниже 50. Что это означает? Предприятия не видят возможности для расширения производства, боятся сокращения спроса и с осторожностью оценивают свое положение на рынке. Значение «50» является пороговым, и все результаты ниже данного уровня являются признаками спада в экономике.</w:t>
      </w:r>
    </w:p>
    <w:p w14:paraId="19544449" w14:textId="77777777" w:rsidR="0069343E" w:rsidRDefault="0069343E" w:rsidP="0069343E">
      <w:r>
        <w:t>Второй признак - фиксация на фактическом нуле роста индекса производства товаров и услуг, что говорит, собственно, о том, что в экономике и в целом в стране нет потребности в опережающем росте производства новых товаров и услуг, как будто того, что есть, уже достаточно.</w:t>
      </w:r>
    </w:p>
    <w:p w14:paraId="50CC536D" w14:textId="77777777" w:rsidR="0069343E" w:rsidRDefault="0069343E" w:rsidP="0069343E">
      <w:r>
        <w:t>Здесь мы вспоминаем про третий признак - снижение инвестиционной активности в стране. Если в 2024 году рост капиталовложений бизнеса достигал 7,4%, то, по оценкам Минэкономразвития России, в 2025 году он составит всего 1,7%, что, с одной стороны, пока не выглядит катастрофой, но признаком системного кризиса точно является.</w:t>
      </w:r>
    </w:p>
    <w:p w14:paraId="49A94B32" w14:textId="77777777" w:rsidR="0069343E" w:rsidRDefault="0069343E" w:rsidP="0069343E">
      <w:r>
        <w:t>Четвертый - рост дебиторской задолженности перед предприятиями. Проблема состоит в том, что заказчики часто не торопятся рассчитываться с предприятиями за уже поставленные товары или услуги. Фактически заказчики в данной форме бесплатно кредитуются за счет подрядчиков. Часто это приводит к тому, что подрядчики «перехватывают» в банках на операционную деятельность, беря там коммерческие кредиты по завышенным ставкам. По сути, это путь в сторону кризиса неплатежей, что, в свою очередь, может привести к банкротствам громадного числа добросовестных предприятий, оказавшихся в сложной финансовой ситуации.</w:t>
      </w:r>
    </w:p>
    <w:p w14:paraId="7EB6ABC1" w14:textId="77777777" w:rsidR="0069343E" w:rsidRDefault="0069343E" w:rsidP="0069343E">
      <w:r>
        <w:t>Вообще, как выяснилось, в последние годы банковское дело самый прибыльный бизнес в России. В 2023 году чистая прибыль российских банков составила 3,3 трлн руб., а в 2024 году - уже 3,8 трлн руб. При этом банковский сектор привлек рекордные объемы депозитов. На начало текущего года на счетах граждан хранилось почти 60 трлн руб. Конечно, депозиты позволяют нашим гражданам иметь гарантированный пассивный доход, и ключевая ставка является причиной депозитного бума на потребительском рынке. При этом мы все должны прекрасно понимать, что депозиты по факту выводят средства из экономики и замораживают их в банковской сфере.</w:t>
      </w:r>
    </w:p>
    <w:p w14:paraId="40E80F36" w14:textId="77777777" w:rsidR="0069343E" w:rsidRDefault="0069343E" w:rsidP="0069343E">
      <w:r>
        <w:t>И здесь мы вспоминаем про пятый признак, который проявляется в том, что в стране началось снижение заработных плат, не только в реальном, но часто и в номинальном выражении, что фиксируют опросы работников в России. «Охлаждение» экономики привело к тому, что работодатель больше не может поддерживать рост заработной платы на должном уровне.</w:t>
      </w:r>
    </w:p>
    <w:p w14:paraId="219C6D73" w14:textId="77777777" w:rsidR="0069343E" w:rsidRDefault="0069343E" w:rsidP="0069343E">
      <w:r>
        <w:lastRenderedPageBreak/>
        <w:t>Президент России в своем выступлении на прошедшем Петербургском международном экономическом форуме неоднократно подчеркивал, что нам нужна экономика высоких заработных плат, основанная на творчестве, компетенциях и высокой производительности труда. Говорить о том, что данная цель будет достигнута в условиях снижения доходов населения, конечно же, не приходится.</w:t>
      </w:r>
    </w:p>
    <w:p w14:paraId="091F9EA9" w14:textId="77777777" w:rsidR="0069343E" w:rsidRDefault="0069343E" w:rsidP="0069343E">
      <w:r>
        <w:t>Шестой признак проявляется в снижении потребительского спроса населения. Люди начали меньше тратить на себя, на свои семьи, на свою жизнь, здоровье, досуг и пр. Если это происходит, то, возможно, государство делает что-то не так?</w:t>
      </w:r>
    </w:p>
    <w:p w14:paraId="1D16709F" w14:textId="77777777" w:rsidR="0069343E" w:rsidRDefault="0069343E" w:rsidP="0069343E">
      <w:r>
        <w:t>Напомню, что в нашей стране пенсии ежегодно индексируются на уровень инфляции. Но все мы, и особенно люди пенсионного и предпенсионного возраста, прекрасно знаем, что рост цен на товары первой необходимости значительно выше темпов инфляции. И причина здесь кроется как раз в запредельном уровне ключевой ставки, поскольку производители товаров и услуг кредитуются в банках по коммерческим ставкам, которые рассчитываются на основе «ключа» Центробанка. Всё просто: выше «ключ» - выше цены. По сути, двузначный уровень ключевой ставки является не тормозом, а стимулятором роста инфляции. Неужели это непонятно нашим монетарным властям?</w:t>
      </w:r>
    </w:p>
    <w:p w14:paraId="00EB3239" w14:textId="77777777" w:rsidR="0069343E" w:rsidRDefault="0069343E" w:rsidP="0069343E">
      <w:r>
        <w:t>В этой части необходимо напомнить про седьмой, фундаментальный признак кризисной ситуации в российской экономике В первом полугодии текущего года в России впервые за десятилетия (!) снизилась реальная денежная масса, то есть объем денежных средств во всех их формах и совокупностях в нашей стране реально сократился, что создает проблемы для текущего и будущего экономического развития.</w:t>
      </w:r>
    </w:p>
    <w:p w14:paraId="59F2597F" w14:textId="77777777" w:rsidR="0069343E" w:rsidRDefault="0069343E" w:rsidP="0069343E">
      <w:r>
        <w:t>Самое удивительное во всей этой истории то, что влияние высокого «ключа» на снижение инфляции совсем неочевидно и неоднозначно. Мы уже значительное время живем в эпоху высокой ключевой ставки, но все это время уровень инфляции остается по-прежнему запредельно высоким - около 10%. Возможно, ключевая ставка, извиняюсь за тавтологию, вовсе не является ключом к решению данной проблемы и надо использовать другие методы? Например, стимулировать предложение, то есть создавать новые производства и выводить на рынок новые товары и услуги, о чем, кстати, неоднократно говорил президент России.</w:t>
      </w:r>
    </w:p>
    <w:p w14:paraId="41603E18" w14:textId="77777777" w:rsidR="0069343E" w:rsidRDefault="0069343E" w:rsidP="0069343E">
      <w:r>
        <w:t>Теперь вернемся к апокалиптическим прогнозам Как уже отмечалось, текущая экономическая динамика при высоком «ключе» не вселяет никакого оптимизма. И рассчитывать, что мы как-то выстоим в текущих условиях, конечно же, глупо. Экономика, как велосипед, не может стоять на месте: она либо движется вперед, либо падает. Соответственно, рецессия, банкротства предприятий, рост социальной напряженности к концу текущего года могут стать, увы, неприятной реальностью.</w:t>
      </w:r>
    </w:p>
    <w:p w14:paraId="243B05AC" w14:textId="77777777" w:rsidR="0069343E" w:rsidRDefault="0069343E" w:rsidP="0069343E">
      <w:r>
        <w:t>Что же делать? Это, конечно, тема отдельного разговора, но в двух словах отмечу главное: критически важно насыщать экономику необходимыми денежными средствами, обеспечивать стимулирование внутреннего спроса, решать задачи развития и модернизации инфраструктуры и пр. Денег в экономике должно быть больше! А для этого нужна целевая эмиссия, реальное государственное планирование и дешевый кредит. Нужно создавать ту самую экономику предложения и высоких заработных плат, о которой говорит президент России.</w:t>
      </w:r>
    </w:p>
    <w:p w14:paraId="075560FE" w14:textId="77777777" w:rsidR="0069343E" w:rsidRDefault="0069343E" w:rsidP="0069343E">
      <w:r>
        <w:lastRenderedPageBreak/>
        <w:t>И, конечно же, надо обеспечить фундаментальное и абсолютно ответственное снижение ключевой ставки: сначала до уровня ниже 10%, а в перспективе - до уровня 3%. Этот показатель можно считать нормой и для обеспечения экономического роста, и для социального развития, и для контроля за ценами в стране. При этом действовать нужно прямо сейчас. Надеюсь, наши монетарные власти нас услышат</w:t>
      </w:r>
    </w:p>
    <w:p w14:paraId="7176AB04" w14:textId="77777777" w:rsidR="0069343E" w:rsidRDefault="0069343E" w:rsidP="0069343E">
      <w:hyperlink r:id="rId48" w:history="1">
        <w:r w:rsidRPr="004A18A3">
          <w:rPr>
            <w:rStyle w:val="a3"/>
          </w:rPr>
          <w:t>https://www.mk.ru/economics/2025/07/10/ekonomiku-pora-razmorazhivat-pochemu-neobkhodimo-snizhenie-klyuchevoy-stavki.html</w:t>
        </w:r>
      </w:hyperlink>
      <w:r w:rsidRPr="0069343E">
        <w:t xml:space="preserve"> </w:t>
      </w:r>
    </w:p>
    <w:p w14:paraId="708BA1E0" w14:textId="77777777" w:rsidR="00F400F4" w:rsidRDefault="00F400F4" w:rsidP="00F400F4">
      <w:pPr>
        <w:pStyle w:val="2"/>
      </w:pPr>
      <w:bookmarkStart w:id="141" w:name="_Toc203113121"/>
      <w:r>
        <w:t>Известия</w:t>
      </w:r>
      <w:r w:rsidRPr="00794536">
        <w:t xml:space="preserve">, </w:t>
      </w:r>
      <w:r>
        <w:t>11.07.2025</w:t>
      </w:r>
      <w:r w:rsidRPr="00794536">
        <w:t xml:space="preserve">, </w:t>
      </w:r>
      <w:r>
        <w:t>Право первенца</w:t>
      </w:r>
      <w:bookmarkEnd w:id="141"/>
    </w:p>
    <w:p w14:paraId="37CDFE18" w14:textId="77777777" w:rsidR="00F400F4" w:rsidRDefault="00F400F4" w:rsidP="00F400F4">
      <w:pPr>
        <w:pStyle w:val="3"/>
      </w:pPr>
      <w:bookmarkStart w:id="142" w:name="_Toc203113122"/>
      <w:r>
        <w:t>Семьи с одним ребёнком подали почти 100 тыс. заявлений на распоряжение маткапиталом за первый квартал - в 23 раза больше, чем год назад, следует из доклада Счётной палаты ("Известия" его изучили). Россияне всё чаще переходят от сберегательной модели к активным расходам - в первую очередь на жильё и образование. Это связано с ростом цен, которые мотивируют людей тратить "здесь и сейчас". К тому же дети достигли возраста подготовки к школе, и родители отдают деньги на их кружки и секции. Почему растёт число получателей выплат за счёт сертификата и какие схемы используют для обналичивания господдержки - в материале "Известий".</w:t>
      </w:r>
      <w:bookmarkEnd w:id="142"/>
    </w:p>
    <w:p w14:paraId="7499B1F6" w14:textId="77777777" w:rsidR="00F400F4" w:rsidRDefault="00F400F4" w:rsidP="00F400F4">
      <w:r>
        <w:t>В первом квартале 2025-го семьи подали 483 тыс. заявлений на распоряжение маткапиталом. Из них 95 тыс. - от родителей с одним ребёнком. По сравнению с прошлым годом количество обращений от последних выросло в 23 раза, говорится в докладе Счётной палаты (СП) о бюджете Соцфонда ("Известия" его изучили). Редакция направила запрос в фонд.</w:t>
      </w:r>
    </w:p>
    <w:p w14:paraId="474D2300" w14:textId="77777777" w:rsidR="00F400F4" w:rsidRDefault="00F400F4" w:rsidP="00F400F4">
      <w:r>
        <w:t>При этом выдача сертификатов при рождении первенца выросла лишь на 8% по сравнению с прошлым годом - до 125 тыс. Большинство семей с одним ребёнком направили средства на улучшение жилищных условий (74 тыс. заявлений), а также на образование (20 тыс.), подсчитали аудиторы.</w:t>
      </w:r>
    </w:p>
    <w:p w14:paraId="7544A1EB" w14:textId="77777777" w:rsidR="00F400F4" w:rsidRDefault="00F400F4" w:rsidP="00F400F4">
      <w:r>
        <w:t>Рост количества заявлений связан с тем, что раньше семьи с одним ребёнком чаще откладывали маткапитал на будущее, а теперь - на фоне роста цен и ставок - стараются использовать его сразу, чтобы увеличить первоначальный взнос по ипотеке и сократить сумму кредита, считает гендиректор компании "Флип" Евгений Шавнев.</w:t>
      </w:r>
    </w:p>
    <w:p w14:paraId="6504BC4A" w14:textId="77777777" w:rsidR="00F400F4" w:rsidRDefault="00F400F4" w:rsidP="00F400F4">
      <w:r>
        <w:t>Кроме того, с марта расширились возможности использования сертификата: с этого года средства можно направить на строительство частного дома через эскроу-счета по договору подряда, напомнил аналитик Freedom Finance Global Владимир Чернов. Это особенно заинтересовало тех, кто давно хотел жить в отдельном доме.</w:t>
      </w:r>
    </w:p>
    <w:p w14:paraId="01B84FE8" w14:textId="77777777" w:rsidR="00F400F4" w:rsidRDefault="00F400F4" w:rsidP="00F400F4">
      <w:r>
        <w:t>Дополнительно сыграли роль упрощённые процедуры через "Госуслуги" и рост информированности людей, добавил эксперт. В результате всё больше семей переходят от модели сбережений к активному использованию капитала - особенно те, кто не планирует второго ребёнка.</w:t>
      </w:r>
    </w:p>
    <w:p w14:paraId="16DE35C6" w14:textId="77777777" w:rsidR="00F400F4" w:rsidRDefault="00F400F4" w:rsidP="00F400F4">
      <w:r>
        <w:t xml:space="preserve">Маткапитал начали активнее использовать семьи, чьи дети скоро пойдут в школу, отметил профессор Финансового университета при правительстве РФ Александр Сафонов. Он напомнил, что сертификат начали выдавать на первенцев с 2020 года, а </w:t>
      </w:r>
      <w:r>
        <w:lastRenderedPageBreak/>
        <w:t>значит, многим детям уже около пяти лет - их можно записывать в кружки и секции в детском саду. На фоне роста цен на обучение это делает маткапитал особенно востребованным.</w:t>
      </w:r>
    </w:p>
    <w:p w14:paraId="65C1B323" w14:textId="77777777" w:rsidR="00F400F4" w:rsidRDefault="00F400F4" w:rsidP="00F400F4">
      <w:r>
        <w:t>По мнению Владимира Чернова, рост количества заявлений на распоряжение маткапиталом такими темпами продолжится как минимум до конца 2025-го - особенно если инфляция сохранится на уровне 8-9% и условия программы не изменятся. В дальнейшем динамика будет зависеть от доходов населения, индексации выплат, доступности ипотеки и уровня рождаемости.</w:t>
      </w:r>
    </w:p>
    <w:p w14:paraId="53023E20" w14:textId="77777777" w:rsidR="00F400F4" w:rsidRDefault="00F400F4" w:rsidP="00F400F4">
      <w:r>
        <w:t>В январе-марте 2025 года выдали 176 тыс. сертификатов (всем семьям, не только с одним ребёнком) - на 5% меньше, чем за тот же период прошлого года, следует из доклада СП. Снижение связано с падением рождаемости. В первом квартале этого года в России зарегистрировали 293-294 тыс. рождений, что на 2,3% меньше, чем за аналогичный период прошлого года, следует из данных Росстата.</w:t>
      </w:r>
    </w:p>
    <w:p w14:paraId="1816277F" w14:textId="77777777" w:rsidR="00F400F4" w:rsidRDefault="00F400F4" w:rsidP="00F400F4">
      <w:r>
        <w:t>Примечательно, что почти на треть выросло число получателей ежемесячных выплат за счёт сертификата - с 308 до 397 тыс., следует из доклада СП. Такая опция доступна только семьям, где средний доход на человека не превышает двукратный прожиточный минимум в регионе. В среднем по России выплата составляет 17,2 тыс. рублей, но в каждом субъекте её размер разный. Главная причина - падение реальных доходов населения на фоне высокой инфляции, объяснил Александр Сафонов из Финансового университета. Хотя, по данным Росстата, в январе-марте этот показатель ускорился до 8,4%, в регионах зарплаты часто не поспевают за ростом цен.</w:t>
      </w:r>
    </w:p>
    <w:p w14:paraId="24F5ECC2" w14:textId="77777777" w:rsidR="00F400F4" w:rsidRDefault="00F400F4" w:rsidP="00F400F4">
      <w:r>
        <w:t>К тому же нельзя исключать злоупотребления по использованию маткапитала - всё же некоторые предпочитают получать поддержку деньгами, отметил кандидат экономических наук, доцент экономического факультета РУДН Андрей Гиринский. Например, они могут скрывать свой реальный доход или получать зарплату "в конверте".</w:t>
      </w:r>
    </w:p>
    <w:p w14:paraId="09889C1B" w14:textId="77777777" w:rsidR="00F400F4" w:rsidRDefault="00F400F4" w:rsidP="00F400F4">
      <w:r>
        <w:t>Несмотря на усиление контроля, схемы обналичивания маткапитала по-прежнему популярны - особенно в регионах, добавил Владимир Чернов из Freedom Finance Global. Чаще всего это фиктивные сделки с жильём: покупка комнат у родственников, оформление неликвидных объектов, завышение стоимости, аренда под видом улучшения условий. Новых способов немного, но мошенники становятся технологичнее - используют посредников, ИП и электронные площадки, рассказал эксперт.</w:t>
      </w:r>
    </w:p>
    <w:p w14:paraId="58D9722D" w14:textId="77777777" w:rsidR="00F400F4" w:rsidRDefault="00F400F4" w:rsidP="00F400F4">
      <w:r>
        <w:t>Тем не менее маткапитал остаётся эффективной мерой поддержки семей, продолжил эксперт. Чтобы усилить его пользу, следует расширить направления использования - например, разрешить тратить средства на покупку автомобиля для многодетных, полагает Владимир Чернов. Однако такие шаги могут повысить риск обналичивания, поэтому важно обеспечить прозрачный контроль над расходованием средств и предотвратить возможные схемы мошенничества.</w:t>
      </w:r>
    </w:p>
    <w:p w14:paraId="28FE154C" w14:textId="77777777" w:rsidR="00F400F4" w:rsidRDefault="00F400F4" w:rsidP="00F400F4">
      <w:r>
        <w:t>Справка "Известий"</w:t>
      </w:r>
    </w:p>
    <w:p w14:paraId="3683BC22" w14:textId="77777777" w:rsidR="00F400F4" w:rsidRDefault="00F400F4" w:rsidP="00F400F4">
      <w:r>
        <w:t xml:space="preserve">Материнский капитал в России был введён в 2007 году при рождении (усыновлении) второго и последующих детей. А в 2020-м меру поддержки распространили и на первого ребёнка. Сейчас размер сертификата составляет 690 тыс. на первенца, 912 тыс. - на второго ребёнка, а при наличии ранее выданного капитала на первого полагается </w:t>
      </w:r>
      <w:r>
        <w:lastRenderedPageBreak/>
        <w:t>доплата 222 тыс. Деньги можно направить на жильё (покупку, строительство, реконструкцию, ипотеку), образование детей, пенсию родителя, реабилитацию, ежемесячные выплаты до трёх лет и единовременное получение остатка до 10 тыс. рублей.</w:t>
      </w:r>
    </w:p>
    <w:p w14:paraId="76D52EAD" w14:textId="77777777" w:rsidR="00F400F4" w:rsidRDefault="00F400F4" w:rsidP="00F400F4">
      <w:r>
        <w:t>483 тыс. заявлении на распоряжение маткапиталом подано в первом квартале</w:t>
      </w:r>
    </w:p>
    <w:p w14:paraId="6B6CAA3E" w14:textId="77777777" w:rsidR="00A04FA3" w:rsidRDefault="00F400F4" w:rsidP="00F400F4">
      <w:r>
        <w:t>Милана Гаджиева</w:t>
      </w:r>
    </w:p>
    <w:p w14:paraId="42CBEF0E" w14:textId="77777777" w:rsidR="00614425" w:rsidRDefault="00614425" w:rsidP="00614425">
      <w:pPr>
        <w:pStyle w:val="2"/>
      </w:pPr>
      <w:bookmarkStart w:id="143" w:name="_Toc203113123"/>
      <w:r>
        <w:t>РИА Новости, 10.07.2025, Минфин РФ при подготовке бюджета будет искать баланс расходов на СВО, экономику и соцсферу</w:t>
      </w:r>
      <w:bookmarkEnd w:id="143"/>
    </w:p>
    <w:p w14:paraId="249EC088" w14:textId="77777777" w:rsidR="00614425" w:rsidRDefault="00614425" w:rsidP="00FE0D9A">
      <w:pPr>
        <w:pStyle w:val="3"/>
      </w:pPr>
      <w:bookmarkStart w:id="144" w:name="_Toc203113124"/>
      <w:r>
        <w:t>Минфин России при подготовке проекта бюджета на следующую трехлетку будет рассматривать пропорцию расходов между тремя основными приоритетами: решение задач СВО, развитие экономики и социальная поддержка людей, заявил журналистам глава министерства Антон Силуанов.</w:t>
      </w:r>
      <w:bookmarkEnd w:id="144"/>
    </w:p>
    <w:p w14:paraId="794CF014" w14:textId="77777777" w:rsidR="00614425" w:rsidRDefault="00614425" w:rsidP="00614425">
      <w:r>
        <w:t>Россия намерена в перспективе снижать оборонные расходы, Запад, напротив, планирует их увеличивать, заявил в конце июне президент РФ Владимир Путин. По словам главы государства, "в следующем году, и через год, и на ближайшую трехлетку мы планируем, пока нет договоренности окончательной между Минобороны, Минфином, Минэкономразвития, но в целом все думают именно в этом направлении".</w:t>
      </w:r>
    </w:p>
    <w:p w14:paraId="17A324D5" w14:textId="77777777" w:rsidR="00614425" w:rsidRDefault="00614425" w:rsidP="00614425">
      <w:r>
        <w:t>Силуанов отметил, что министерство финансов уже приступило к новому бюджетному циклу и "будет рассматривать пропорцию" между направлениями расходов.</w:t>
      </w:r>
    </w:p>
    <w:p w14:paraId="68C8B2B4" w14:textId="77777777" w:rsidR="00614425" w:rsidRDefault="00614425" w:rsidP="00614425">
      <w:r>
        <w:t>"Мы будем смотреть балансировку бюджета, мы же будем делать по правилам бюджетным - есть планка расходов. Поэтому будем определяться в приоритетах", - сказал министр.</w:t>
      </w:r>
    </w:p>
    <w:p w14:paraId="767C8D7C" w14:textId="77777777" w:rsidR="00614425" w:rsidRDefault="00614425" w:rsidP="00614425">
      <w:r>
        <w:t>"Конечно, приоритет у нас реализация в вопросах специальной операции, но все нужно всегда соотносить между развитием экономики, поддержкой людей, решением (вопросов - ред.) специальной операции. Эти все основные три, самые главные сейчас направления будут решаться в ходе подготовки и определения бюджетной политики на следующие три года", - добавил глава Минфина.</w:t>
      </w:r>
    </w:p>
    <w:p w14:paraId="234CD60B" w14:textId="77777777" w:rsidR="00614425" w:rsidRDefault="00614425" w:rsidP="00614425">
      <w:pPr>
        <w:pStyle w:val="2"/>
      </w:pPr>
      <w:bookmarkStart w:id="145" w:name="_Toc203113125"/>
      <w:r>
        <w:t>РИА Новости, 10.07.2025, ЦБ РФ планирует улучшить качество отчетности эмитентов и повысить ее востребованность</w:t>
      </w:r>
      <w:bookmarkEnd w:id="145"/>
    </w:p>
    <w:p w14:paraId="55BC318C" w14:textId="77777777" w:rsidR="00614425" w:rsidRDefault="00614425" w:rsidP="00FE0D9A">
      <w:pPr>
        <w:pStyle w:val="3"/>
      </w:pPr>
      <w:bookmarkStart w:id="146" w:name="_Toc203113126"/>
      <w:r>
        <w:t>Банк России планирует улучшить качество отчетности эмитентов, повысить ее ценность и обеспечить большую востребованность, говорится в опубликованном докладе регулятора "Об оптимизации форм раскрытия периодической информации".</w:t>
      </w:r>
      <w:bookmarkEnd w:id="146"/>
    </w:p>
    <w:p w14:paraId="2FC5A1A0" w14:textId="77777777" w:rsidR="00614425" w:rsidRDefault="00614425" w:rsidP="00614425">
      <w:r>
        <w:t>"Банк России предлагает провести оптимизацию периодической отчетности, позволяющую снизить издержки эмитентов и заинтересованных лиц, а также обеспечить ее своевременное раскрытие и большую востребованность", - говорится в документе.</w:t>
      </w:r>
    </w:p>
    <w:p w14:paraId="4BD641D4" w14:textId="77777777" w:rsidR="00614425" w:rsidRDefault="00614425" w:rsidP="00614425">
      <w:r>
        <w:lastRenderedPageBreak/>
        <w:t>В первую очередь регулятор предлагает исключить дублирование информации. Сейчас эмитенты обязаны публиковать отчеты о своей деятельности два раза в год - по итогам 6 и 12 месяцев. Причем в этих документах есть статичные разделы, где нет оперативно обновляемых сведений, например раздел о корпоративном управлении.</w:t>
      </w:r>
    </w:p>
    <w:p w14:paraId="75A83F86" w14:textId="77777777" w:rsidR="00614425" w:rsidRDefault="00614425" w:rsidP="00614425">
      <w:r>
        <w:t>"Такую информацию целесообразно раскрывать в годовом отчете - ключевом инструменте коммуникации с инвесторами. Причем этот документ регулятор считает необходимым стандартизировать: в нем появятся обязательные главы, которые эмитент сможет структурировать по своему усмотрению. Сейчас строгих требований к его составу нет - важно, чтобы он просто был", - считают в ЦБ.</w:t>
      </w:r>
    </w:p>
    <w:p w14:paraId="5299EBE5" w14:textId="77777777" w:rsidR="00614425" w:rsidRDefault="00614425" w:rsidP="00614425">
      <w:r>
        <w:t>Регулятор также предлагает устранить временной лаг между публикацией консолидированной финансовой отчетности и отчета эмитента, который объясняет причины достижения таких результатов. По мнению ЦБ, эти документы должны раскрываться одномоментно для обеспечения рынка актуальной информацией о деятельности компании.</w:t>
      </w:r>
    </w:p>
    <w:p w14:paraId="75FB7F8A" w14:textId="77777777" w:rsidR="00614425" w:rsidRDefault="00614425" w:rsidP="00614425">
      <w:r>
        <w:t>Еще одна из инициатив - переход от ручной подготовки отчетов к электронным форматам. "Использование машиночитаемых форм позволит сократить время на обработку и анализ данных, что поможет инвесторам принимать инвестиционные решения на основе качественной информации", - отмечают в ЦБ.</w:t>
      </w:r>
    </w:p>
    <w:p w14:paraId="4C58B8AF" w14:textId="77777777" w:rsidR="00614425" w:rsidRDefault="00614425" w:rsidP="00614425">
      <w:r>
        <w:t>Обсуждение инициатив Банка России продлится до 1 августа включительно.</w:t>
      </w:r>
    </w:p>
    <w:p w14:paraId="02B1EC9E" w14:textId="77777777" w:rsidR="00E44971" w:rsidRDefault="00E44971" w:rsidP="00E44971">
      <w:pPr>
        <w:pStyle w:val="2"/>
      </w:pPr>
      <w:bookmarkStart w:id="147" w:name="_Toc203113127"/>
      <w:r>
        <w:t>РИА Новости</w:t>
      </w:r>
      <w:r w:rsidRPr="00E44971">
        <w:t xml:space="preserve">, </w:t>
      </w:r>
      <w:r>
        <w:t>10.07.2025</w:t>
      </w:r>
      <w:r w:rsidRPr="005E4A1D">
        <w:t xml:space="preserve">, </w:t>
      </w:r>
      <w:r>
        <w:t>ЦБ РФ отмечает низкие объемы вложений инвесторов в криптоактивы на Мосбирже</w:t>
      </w:r>
      <w:bookmarkEnd w:id="147"/>
    </w:p>
    <w:p w14:paraId="7ECF111B" w14:textId="77777777" w:rsidR="00E44971" w:rsidRDefault="00E44971" w:rsidP="00E44971">
      <w:pPr>
        <w:pStyle w:val="3"/>
      </w:pPr>
      <w:bookmarkStart w:id="148" w:name="_Toc203113128"/>
      <w:r>
        <w:t>Объемы вложений инвесторов в криптоактивы на Мосбирже пока минимальные, следует из "Обзора рисков финансовых рынков", подготовленного ЦБ РФ.</w:t>
      </w:r>
      <w:bookmarkEnd w:id="148"/>
    </w:p>
    <w:p w14:paraId="68D0435A" w14:textId="77777777" w:rsidR="00E44971" w:rsidRDefault="00E44971" w:rsidP="00E44971">
      <w:r>
        <w:t>"На Московской бирже 4 июня стартовали торги фьючерсным контрактом на ETF на криптовалюту . В течение месяца наблюдался рост объема вложений инвесторов в этот актив, но объемы пока минимальные", - сообщает ЦБ.</w:t>
      </w:r>
    </w:p>
    <w:p w14:paraId="18B4BEEC" w14:textId="77777777" w:rsidR="00E44971" w:rsidRDefault="00E44971" w:rsidP="00E44971">
      <w:r>
        <w:t>На 27 июня 2025 года объем открытой нетто-позиции розничных инвесторов на фьючерсный контракт на базовый актив, связанный с криптовалютой, составил 1,25 миллиарда рублей, оценил ЦБ. Доля физических лиц в общем объеме длинной позиции равна 97%, большая часть инвесторов (2,8 тысячи) имеет позицию до 0,5 миллиона рублей, отмечает регулятор.</w:t>
      </w:r>
    </w:p>
    <w:p w14:paraId="690D1470" w14:textId="77777777" w:rsidR="00E44971" w:rsidRDefault="00E44971" w:rsidP="00E44971">
      <w:r>
        <w:t>"Значительная часть объема вложенных средств приходится на частных инвесторов с большим капиталом, чей портфель превышает 100 миллионов рублей. Выражена также доля вложений крупных игроков в диапазоне от 10 миллионов до 50 миллионов рублей. Однако стоит отметить, что количество инвесторов в этих когортах относительно мало. Противоположную короткую позицию преимущественно занимают юрлица-нерезиденты", - также сообщает ЦБ.</w:t>
      </w:r>
    </w:p>
    <w:p w14:paraId="35D5E913" w14:textId="77777777" w:rsidR="005E4A1D" w:rsidRDefault="005E4A1D" w:rsidP="005E4A1D">
      <w:pPr>
        <w:pStyle w:val="2"/>
      </w:pPr>
      <w:bookmarkStart w:id="149" w:name="_Toc203113129"/>
      <w:r>
        <w:lastRenderedPageBreak/>
        <w:t>РИА Новости</w:t>
      </w:r>
      <w:r w:rsidRPr="005E4A1D">
        <w:t xml:space="preserve">, </w:t>
      </w:r>
      <w:r>
        <w:t>10.07.2025</w:t>
      </w:r>
      <w:r w:rsidRPr="005E4A1D">
        <w:t xml:space="preserve">, </w:t>
      </w:r>
      <w:r>
        <w:t>Чистые покупки акций физлицами на Мосбирже в июне составили 7,8 млрд руб - ЦБ РФ</w:t>
      </w:r>
      <w:bookmarkEnd w:id="149"/>
    </w:p>
    <w:p w14:paraId="6A5B5651" w14:textId="77777777" w:rsidR="005E4A1D" w:rsidRDefault="005E4A1D" w:rsidP="005E4A1D">
      <w:pPr>
        <w:pStyle w:val="3"/>
      </w:pPr>
      <w:bookmarkStart w:id="150" w:name="_Toc203113130"/>
      <w:r>
        <w:t>Физические лица в России в июне после 4 месяцев лидерства кряду уступили звание крупнейших нетто-покупателей акций некредитным финансовым организациям (НФО) - физлица купили акций на Мосбирже на 7,8 миллиарда рублей больше, чем продали, следует из "Обзора рисков финансовых рынков" Банка России.</w:t>
      </w:r>
      <w:bookmarkEnd w:id="150"/>
    </w:p>
    <w:p w14:paraId="4D0B4827" w14:textId="77777777" w:rsidR="005E4A1D" w:rsidRDefault="005E4A1D" w:rsidP="005E4A1D">
      <w:r>
        <w:t>"Крупнейшими нетто-покупателями в июне стали НФО за счет собственных средств, впервые с начала года перешедшие от нетто-продаж к нетто-покупкам акций: они предъявили спрос на бумаги в размере 13,2 миллиарда рублей (месяцем ранее они выступали крупнейшими нетто-продавцами, реализовав бумаг на сумму 15,9 миллиарда рублей) . Помимо них, поддержку рынку оказали розничные инвесторы, последние 4 месяца выступавшие крупнейшими нетто-покупателями, хотя объемы их покупок сократились с 26,1 миллиарда рублей в мае до 7,8 миллиарда рублей в июне", - сообщается в материалах.</w:t>
      </w:r>
    </w:p>
    <w:p w14:paraId="44DBDB22" w14:textId="77777777" w:rsidR="005E4A1D" w:rsidRDefault="005E4A1D" w:rsidP="005E4A1D">
      <w:r>
        <w:t>Банки, не относящиеся к системно значимым, приобрели в июне акций на 4,9 миллиарда рублей, в то время как в мае продали на 8,6 миллиарда рублей. А основными нетто-продавцами выступили НФО в рамках доверительного управления, СЗКО и нерезиденты, чьи чистые продажи составили 17,9, 7,1 и 1,9 миллиарда рублей соответственно, отмечается там же.</w:t>
      </w:r>
    </w:p>
    <w:p w14:paraId="41726E75" w14:textId="77777777" w:rsidR="005E4A1D" w:rsidRDefault="005E4A1D" w:rsidP="005E4A1D">
      <w:pPr>
        <w:pStyle w:val="2"/>
      </w:pPr>
      <w:bookmarkStart w:id="151" w:name="_Toc203113131"/>
      <w:r>
        <w:t>РИА Новости</w:t>
      </w:r>
      <w:r w:rsidRPr="005E4A1D">
        <w:t xml:space="preserve">, </w:t>
      </w:r>
      <w:r>
        <w:t>10.07.2025</w:t>
      </w:r>
      <w:r w:rsidRPr="005E4A1D">
        <w:t xml:space="preserve">, </w:t>
      </w:r>
      <w:r>
        <w:t>Чистые покупки валюты физлицами в июне упали на 30%, до 77,9 млрд руб - ЦБ РФ</w:t>
      </w:r>
      <w:bookmarkEnd w:id="151"/>
    </w:p>
    <w:p w14:paraId="5E0466CD" w14:textId="77777777" w:rsidR="005E4A1D" w:rsidRDefault="005E4A1D" w:rsidP="005E4A1D">
      <w:pPr>
        <w:pStyle w:val="3"/>
      </w:pPr>
      <w:bookmarkStart w:id="152" w:name="_Toc203113132"/>
      <w:r>
        <w:t>Чистые покупки валюты физлицами на российском рынке в июне упали до 77,9 миллиарда рублей против 111 миллиардов рублей в мае, следует из Обзора рисков финансовых рынков, подготовленного ЦБ РФ.</w:t>
      </w:r>
      <w:bookmarkEnd w:id="152"/>
    </w:p>
    <w:p w14:paraId="69E8C0AE" w14:textId="77777777" w:rsidR="005E4A1D" w:rsidRDefault="005E4A1D" w:rsidP="005E4A1D">
      <w:r>
        <w:t>"В июне объем нетто-покупок валюты физическими лицами на биржевом и внебиржевом рынках снизился до 77,9 миллиарда рублей (в мае - 111,0 миллиардов) . Суммарные нетто-покупки иностранной валюты физических лиц с начала года составили 464 миллиарда рублей, что почти в 2 раза меньше аналогичного периода 2024 года", - сообщает регулятор.</w:t>
      </w:r>
    </w:p>
    <w:p w14:paraId="2134B6DE" w14:textId="77777777" w:rsidR="005E4A1D" w:rsidRDefault="005E4A1D" w:rsidP="005E4A1D">
      <w:r>
        <w:t>Снижение спроса населения на иностранную валюту объясняется в том числе сезонностью (в июне 2024 года уменьшили покупки на 33%, в 2023 году - на 58%), отметил ЦБ.</w:t>
      </w:r>
    </w:p>
    <w:p w14:paraId="7E582C73" w14:textId="77777777" w:rsidR="005E4A1D" w:rsidRDefault="005E4A1D" w:rsidP="005E4A1D">
      <w:r>
        <w:t>"В июне спрос на валюту на внутреннем рынке остался на уровне предыдущего месяца. Суммарные покупки валюты юридическими лицами - клиентами банков в июне составили 1,6 триллиона рублей, что в 2 раза меньше среднемесячных объемов в 2024 года. Сокращение спроса происходит на фоне жесткой денежно-кредитной политики Банка России", - резюмировал регулятор.</w:t>
      </w:r>
    </w:p>
    <w:p w14:paraId="17AE34C3" w14:textId="77777777" w:rsidR="00B043B4" w:rsidRDefault="00B043B4" w:rsidP="00B043B4">
      <w:pPr>
        <w:pStyle w:val="2"/>
      </w:pPr>
      <w:bookmarkStart w:id="153" w:name="_Toc203113133"/>
      <w:r>
        <w:lastRenderedPageBreak/>
        <w:t>РИА Новости</w:t>
      </w:r>
      <w:r w:rsidRPr="00B043B4">
        <w:t xml:space="preserve">, </w:t>
      </w:r>
      <w:r>
        <w:t>10.07.2025</w:t>
      </w:r>
      <w:r w:rsidRPr="00B043B4">
        <w:t xml:space="preserve">, </w:t>
      </w:r>
      <w:r>
        <w:t>Чистые продажи валюты крупнейшими экспортерами выросли в июне на 3%, до $7,5 млрд - ЦБ РФ</w:t>
      </w:r>
      <w:bookmarkEnd w:id="153"/>
    </w:p>
    <w:p w14:paraId="112ACF6B" w14:textId="77777777" w:rsidR="00B043B4" w:rsidRDefault="00B043B4" w:rsidP="00B043B4">
      <w:pPr>
        <w:pStyle w:val="3"/>
      </w:pPr>
      <w:bookmarkStart w:id="154" w:name="_Toc203113134"/>
      <w:r>
        <w:t>Чистые продажи валюты крупнейшими экспортерами выросли в июне до 7,5 миллиарда долларов против 7,3 миллиарда в мае, следует из "Обзора рисков финансовых рынков", подготовленного ЦБ РФ.</w:t>
      </w:r>
      <w:bookmarkEnd w:id="154"/>
    </w:p>
    <w:p w14:paraId="326406A7" w14:textId="77777777" w:rsidR="00B043B4" w:rsidRDefault="00B043B4" w:rsidP="00B043B4">
      <w:r>
        <w:t>«Чистые продажи 29 компаний из числа крупнейших российских экспортеров в июне 2025 года составили 7,5 миллиарда долларов, увеличившись на 3% относительно предыдущего месяца (7,3 миллиарда - ред .). При этом среднедневные чистые продажи незначительно сократились (на 2% м/м) и составили 397 миллионов долларов», - говорится в сообщении.</w:t>
      </w:r>
    </w:p>
    <w:p w14:paraId="425FF2C9" w14:textId="77777777" w:rsidR="00B043B4" w:rsidRDefault="00B043B4" w:rsidP="00B043B4">
      <w:r>
        <w:t>Отношение чистых продаж иностранной валюты к валютной экспортной выручке крупнейших экспортеров в апреле 2025 года составило 100%, увеличившись на 3 процентных пункта относительно марта 2025 года, оценил регулятор.</w:t>
      </w:r>
    </w:p>
    <w:p w14:paraId="75F1D2BF" w14:textId="77777777" w:rsidR="00B043B4" w:rsidRDefault="00B043B4" w:rsidP="00B043B4">
      <w:pPr>
        <w:pStyle w:val="2"/>
      </w:pPr>
      <w:bookmarkStart w:id="155" w:name="_Toc203113135"/>
      <w:r>
        <w:t>РИА Новости, 10.07.2025</w:t>
      </w:r>
      <w:r w:rsidRPr="00B043B4">
        <w:t xml:space="preserve">, </w:t>
      </w:r>
      <w:r>
        <w:t>Системно значимые банки в июне увеличили долю покупок на аукционах ОФЗ до 67,2% - ЦБ РФ</w:t>
      </w:r>
      <w:bookmarkEnd w:id="155"/>
    </w:p>
    <w:p w14:paraId="592EDF66" w14:textId="77777777" w:rsidR="00B043B4" w:rsidRDefault="00B043B4" w:rsidP="00B043B4">
      <w:pPr>
        <w:pStyle w:val="3"/>
      </w:pPr>
      <w:bookmarkStart w:id="156" w:name="_Toc203113136"/>
      <w:r>
        <w:t>Системно значимые кредитные организации (СЗКО) в июне увеличили свою долю покупок на аукционах Минфина России по размещению облигаций федерального займа (ОФЗ) до 67,2%, говорится в обзоре рисков финансовых рынков, подготовленном ЦБ РФ.</w:t>
      </w:r>
      <w:bookmarkEnd w:id="156"/>
    </w:p>
    <w:p w14:paraId="763D2930" w14:textId="77777777" w:rsidR="00B043B4" w:rsidRDefault="00B043B4" w:rsidP="00B043B4">
      <w:r>
        <w:t>Минфин России в июне разместил ОФЗ на общую сумму 703,2 миллиарда рублей (месяцем ранее - 420,5 миллиарда рублей), что составило 54,1% от плана размещения на второй квартал . В результате за второй квартал ведомство перевыполнило квартальный план на 12,8%. "Основной спрос на аукционах ОФЗ в июне предъявили СЗКО, выкупив 67,2% от размещений (в мае - 52,8%). Доля НФО (некредитных финансовых организаций - ред.) в рамках доверительного управления продолжила снижаться (с 19,9 до 17,3%)", - говорится в документе.</w:t>
      </w:r>
    </w:p>
    <w:p w14:paraId="23620E2D" w14:textId="77777777" w:rsidR="00B043B4" w:rsidRDefault="00B043B4" w:rsidP="00B043B4">
      <w:r>
        <w:t>Участники повысили активность на вторичном биржевом рынке ОФЗ в июне: среднедневной объем торгов ОФЗ вырос по сравнению с маем с 27,9 до 48,3 миллиарда рублей.</w:t>
      </w:r>
    </w:p>
    <w:p w14:paraId="03C69205" w14:textId="77777777" w:rsidR="00B043B4" w:rsidRDefault="00B043B4" w:rsidP="00B043B4">
      <w:r>
        <w:t>Участники вторичного рынка ОФЗ нарастили нетто-позиции по сравнению с предыдущим месяцем. Традиционно крупнейшие продавцы - СЗКО - увеличили объемы нетто-продаж с 126,7 миллиарда рублей в мае до 175,2 миллиарда рублей в июне. В этом месяце СЗКО вернулись к более активной продаже ОФЗ с постоянным купонным доходом по сравнению с ОФЗ с переменным купоном и реализовали ценные бумаги на 107,1 и 68,1 миллиарда рублей соответственно.</w:t>
      </w:r>
    </w:p>
    <w:p w14:paraId="73DC69BC" w14:textId="77777777" w:rsidR="00B043B4" w:rsidRDefault="00B043B4" w:rsidP="00B043B4">
      <w:r>
        <w:t>"Вероятно, СЗКО фиксировали прибыль после значительного повышения цен на облигации на фоне смягчения риторики Банка России. При этом за счет операций на аукционах ОФЗ СЗКО остались нетто-покупателями ОФЗ, значительно нарастив суммарные покупки ценных бумаг до 199,8 миллиарда рублей (в мае - 46,9 миллиарда рублей)", - говорится в документе.</w:t>
      </w:r>
    </w:p>
    <w:p w14:paraId="69D139AB" w14:textId="77777777" w:rsidR="00B043B4" w:rsidRDefault="00B043B4" w:rsidP="00B043B4">
      <w:r>
        <w:lastRenderedPageBreak/>
        <w:t>Основной спрос на вторичном рынке ОФЗ предъявили НФО: они увеличили покупки облигаций с 48,6 до 91,9 миллиарда рублей за счет собственных средств и с 21 до 55,2 миллиарда рублей - в рамках доверительного управления. Физические лица совершили значимые нетто-покупки государственных облигаций, выкупив ценные бумаги на сумму 35,4 миллиарда рублей. В подавляющем большинстве розничные инвесторы продолжают проявлять интерес к ОФЗ с фиксированным купоном (31,3 миллиарда рублей).</w:t>
      </w:r>
    </w:p>
    <w:p w14:paraId="1A9E5660" w14:textId="77777777" w:rsidR="00614425" w:rsidRDefault="00614425" w:rsidP="00614425">
      <w:pPr>
        <w:pStyle w:val="2"/>
      </w:pPr>
      <w:bookmarkStart w:id="157" w:name="_Toc203113137"/>
      <w:r>
        <w:t>РИА Новости, 10.07.2025, ЕФСР ожидает ослабления рубля к концу 2025 года до 93,2 рубля за доллар - обзор</w:t>
      </w:r>
      <w:bookmarkEnd w:id="157"/>
    </w:p>
    <w:p w14:paraId="47646103" w14:textId="77777777" w:rsidR="00614425" w:rsidRDefault="00614425" w:rsidP="00FE0D9A">
      <w:pPr>
        <w:pStyle w:val="3"/>
      </w:pPr>
      <w:bookmarkStart w:id="158" w:name="_Toc203113138"/>
      <w:r>
        <w:t>Евразийский фонд стабилизации и развития (ЕФСР) прогнозирует ослабление курса российской валюты к концу текущего года до 93,2 рубля за доллар, а в следующие два года ожидает его в диапазоне 97-98 рублей за доллар, говорится в экономическом обзоре фонда.</w:t>
      </w:r>
      <w:bookmarkEnd w:id="158"/>
    </w:p>
    <w:p w14:paraId="70EA9C82" w14:textId="77777777" w:rsidR="00614425" w:rsidRDefault="00614425" w:rsidP="00614425">
      <w:r>
        <w:t>"Мы пересмотрели среднегодовой прогноз курса рубля на 2025 год до 88 рублей за доллар, учитывая его укрепление в начале года. Однако в дальнейшем ожидается ослабление курса - до 93,2 рубля за доллар к концу 2025 года Это будет связано с ухудшением показателей внешней торговли (включая влияние низких цен на нефть) и текущей переоцененностью рубля", - говорится в документе.</w:t>
      </w:r>
    </w:p>
    <w:p w14:paraId="7383210F" w14:textId="77777777" w:rsidR="00614425" w:rsidRDefault="00614425" w:rsidP="00614425">
      <w:r>
        <w:t>"В 2026-2027 годах давление на курс усилится из-за сокращения дифференциала ставок, и рубль может достичь диапазона 97-98 рублей за доллар", - добавляют авторы.</w:t>
      </w:r>
    </w:p>
    <w:p w14:paraId="089823C7" w14:textId="77777777" w:rsidR="00614425" w:rsidRDefault="00614425" w:rsidP="00614425">
      <w:r>
        <w:t>Аналитики фонда отмечают, что в первом квартале 2025 года российская валюта продемонстрировала значительное укрепление: курс рубля к доллару вырос на 18% и к концу первого квартала составлял 83,7 рубля за доллар, при среднем значении 92,4 рубля за доллар. В апреле тенденция к укреплению сохранилась, и курс достиг 81,6 рубля за доллар.</w:t>
      </w:r>
    </w:p>
    <w:p w14:paraId="4FA14F5A" w14:textId="77777777" w:rsidR="00614425" w:rsidRDefault="00614425" w:rsidP="00614425">
      <w:r>
        <w:t>"Такая динамика оказалась неожиданностью для участников рынка. Главными факторами укрепления рубля стали высокая ключевая ставка ЦБ и существенное сокращение импорта, в том числе из за изменения потребительского поведения. На фоне ожиданий ослабления санкционного давления потребители откладывают приобретение дорогостоящих товаров длительного пользования", - объясняют авторы.</w:t>
      </w:r>
    </w:p>
    <w:p w14:paraId="7A6E032A" w14:textId="77777777" w:rsidR="00614425" w:rsidRDefault="00614425" w:rsidP="00614425">
      <w:r>
        <w:t>Дополнительным фактором ослабления российской национальной валюты, по их данным, выступает перенасыщенность складов импортеров, что заставляет их воздерживаться от новых заказов. "При этом, по оценкам ЦБ, одновременно произошло сокращение сроков получения экспортной выручки", - напоминают аналитики.</w:t>
      </w:r>
    </w:p>
    <w:p w14:paraId="697C496F" w14:textId="77777777" w:rsidR="00614425" w:rsidRDefault="00614425" w:rsidP="00614425">
      <w:pPr>
        <w:pStyle w:val="2"/>
      </w:pPr>
      <w:bookmarkStart w:id="159" w:name="_Toc203113139"/>
      <w:r>
        <w:t>РИА Новости, 10.07.2025, ЕФСР понизил прогноз роста ВВП РФ на 2025 год до 1,6% с 1,9% - обзор</w:t>
      </w:r>
      <w:bookmarkEnd w:id="159"/>
    </w:p>
    <w:p w14:paraId="601A05CF" w14:textId="77777777" w:rsidR="00614425" w:rsidRDefault="00614425" w:rsidP="00FE0D9A">
      <w:pPr>
        <w:pStyle w:val="3"/>
      </w:pPr>
      <w:bookmarkStart w:id="160" w:name="_Toc203113140"/>
      <w:r>
        <w:t>Евразийский фонд стабилизации и развития (ЕФСР) понизил прогноз роста российской экономики на текущий год до 1,6% с 1,9% ранее, говорится в опубликованном в четверг экономическим обзоре фонда.</w:t>
      </w:r>
      <w:bookmarkEnd w:id="160"/>
    </w:p>
    <w:p w14:paraId="615DB1E9" w14:textId="77777777" w:rsidR="00614425" w:rsidRDefault="00614425" w:rsidP="00614425">
      <w:r>
        <w:t xml:space="preserve">"Прогноз роста ВВП на 2025 год скорректирован с 1,9 до 1,6% с учетом фактических данных за первый квартал. После прохождения пика перегрева экономика находится в </w:t>
      </w:r>
      <w:r>
        <w:lastRenderedPageBreak/>
        <w:t>процессе плавного замедления, которое продолжится в течение года с постепенным сокращением положительного разрыва выпуска", - говорится в документе.</w:t>
      </w:r>
    </w:p>
    <w:p w14:paraId="627F1E12" w14:textId="77777777" w:rsidR="00614425" w:rsidRDefault="00614425" w:rsidP="00614425">
      <w:r>
        <w:t>"На горизонте 2026-2027 годов продолжится замедление экономической активности с постепенным возвращением к траектории сбалансированного роста", - говорится в документе. Согласно представленному прогнозу, рост ВВП РФ в 2026 году составит 1,8%, а в 2027 году - замедлится до 1,7%.</w:t>
      </w:r>
    </w:p>
    <w:p w14:paraId="41B17DFE" w14:textId="77777777" w:rsidR="00614425" w:rsidRDefault="00614425" w:rsidP="00614425">
      <w:r>
        <w:t>Аналитики фонда отмечают, что в первом квартале текущего года Росстат зафиксировал замедление роста ВВП России до 1,4% по сравнению с тем же периодом прошлого года. При этом промышленность, торговля и добывающий сектор в первом квартале демонстрировали спад, рост сохранялся только в строительстве. Рынок труда также остается перегретым, несмотря на замедление экономики: безработица держится на рекордно низких уровнях, реальные доходы растут.</w:t>
      </w:r>
    </w:p>
    <w:p w14:paraId="513B50DD" w14:textId="77777777" w:rsidR="00614425" w:rsidRDefault="00614425" w:rsidP="00614425">
      <w:r>
        <w:t>Инфляция в России замедляется, хотя все еще остается высокой. Центробанк снизил ставку до 20%, сохранив при этом жесткие денежно-кредитные условия. Бюджет демонстрирует растущий дефицит. Сальдо внешней торговли ухудшилось: профицит в первом квартале сократился до 30,1 миллиарда долларов. Рубль укрепился на фоне высокой ставки ЦБ РФ и снижения импорта.</w:t>
      </w:r>
    </w:p>
    <w:p w14:paraId="6B9A1516" w14:textId="77777777" w:rsidR="00614425" w:rsidRDefault="00614425" w:rsidP="00614425">
      <w:r>
        <w:t>На основании этих данных авторы приходят к выводу, что в России начался процесс "постепенного охлаждения экономики без признаков серьезного структурного спада".</w:t>
      </w:r>
    </w:p>
    <w:p w14:paraId="1127CEED" w14:textId="77777777" w:rsidR="00614425" w:rsidRDefault="00614425" w:rsidP="00614425">
      <w:pPr>
        <w:pStyle w:val="2"/>
      </w:pPr>
      <w:bookmarkStart w:id="161" w:name="_Toc203113141"/>
      <w:r>
        <w:t>РИА Новости, 10.07.2025, ЕФСР ожидает снижения инфляции в РФ к целевому уровню в 4% в 2027 году</w:t>
      </w:r>
      <w:bookmarkEnd w:id="161"/>
    </w:p>
    <w:p w14:paraId="3F3A1D29" w14:textId="77777777" w:rsidR="00614425" w:rsidRDefault="00614425" w:rsidP="00FE0D9A">
      <w:pPr>
        <w:pStyle w:val="3"/>
      </w:pPr>
      <w:bookmarkStart w:id="162" w:name="_Toc203113142"/>
      <w:r>
        <w:t>Инфляция в России замедлится до 7,8% к концу текущего года, а целевого уровня в 4% темпы роста потребительских цен достигнут в 2027 году, говорится в экономическом обзоре Евразийского фонда стабилизации и развития (ЕФСР).</w:t>
      </w:r>
      <w:bookmarkEnd w:id="162"/>
    </w:p>
    <w:p w14:paraId="337D772D" w14:textId="77777777" w:rsidR="00614425" w:rsidRDefault="00614425" w:rsidP="00614425">
      <w:r>
        <w:t>"По нашим оценкам, инфляция к концу 2025 года снизится до 7,8%. Начавшееся в первом квартале постепенное замедление инфляции под влиянием жесткой монетарной политики продлится на протяжении 2025-2026 годов. Возвращение инфляции к целевому уровню 4% мы ожидаем только в 2027 году", - говорится в обзоре.</w:t>
      </w:r>
    </w:p>
    <w:p w14:paraId="6F51C58C" w14:textId="77777777" w:rsidR="00614425" w:rsidRDefault="00614425" w:rsidP="00614425">
      <w:r>
        <w:t>Снижение инфляции до 4% является целью Банка России. Согласно последнему прогнозу регулятора, с учетом проводимой денежно-кредитной политики годовая инфляция в стране вернется к 4% в 2026 году и будет находиться на цели в дальнейшем. Прогноз ЦБ на 2025 год пока составляет 7-8%, но может быть снижен уже в июле, говорила его глава Эльвира Набиуллина.</w:t>
      </w:r>
    </w:p>
    <w:p w14:paraId="2F1481A6" w14:textId="77777777" w:rsidR="00614425" w:rsidRDefault="00614425" w:rsidP="00614425">
      <w:r>
        <w:t>"Быстрому замедлению инфляции до целевого уровня препятствуют несколько устойчивых проинфляционных факторов: активное бюджетное стимулирование, поддерживающее высокий внутренний спрос, запланированное повышение тарифов ЖКХ в 2026-2027 годах, а также ожидаемое ослабление курса национальной валюты с текущих переоцененных уровней", - поясняют аналитики ЕСФР.</w:t>
      </w:r>
    </w:p>
    <w:p w14:paraId="40BE8576" w14:textId="77777777" w:rsidR="00614425" w:rsidRPr="00614425" w:rsidRDefault="00614425" w:rsidP="00614425">
      <w:r>
        <w:t>При этом, согласно их прогнозу, регулятор снизит ключевую ставку с нынешних 20% до 18% на конец текущего года. "Несмотря на замедление инфляции, денежно-</w:t>
      </w:r>
      <w:r>
        <w:lastRenderedPageBreak/>
        <w:t>кредитные условия останутся жесткими в течение всего 2025 года. Ставка будет снижена до 12% к концу 2026 года и 8% к концу 2027 года", - говорится в документе.</w:t>
      </w:r>
    </w:p>
    <w:p w14:paraId="6812D6A2" w14:textId="77777777" w:rsidR="00D962F0" w:rsidRPr="00D070C3" w:rsidRDefault="00D962F0" w:rsidP="00D962F0">
      <w:pPr>
        <w:pStyle w:val="2"/>
      </w:pPr>
      <w:bookmarkStart w:id="163" w:name="_Toc99271711"/>
      <w:bookmarkStart w:id="164" w:name="_Toc99318657"/>
      <w:bookmarkStart w:id="165" w:name="_Toc203113143"/>
      <w:r w:rsidRPr="00D070C3">
        <w:t>РБК, 10.07.2025, Россияне оценили, сколько смогут прожить без зарплаты</w:t>
      </w:r>
      <w:bookmarkEnd w:id="165"/>
    </w:p>
    <w:p w14:paraId="35C0EBBB" w14:textId="77777777" w:rsidR="00D962F0" w:rsidRPr="00D070C3" w:rsidRDefault="00D962F0" w:rsidP="00FE0D9A">
      <w:pPr>
        <w:pStyle w:val="3"/>
      </w:pPr>
      <w:bookmarkStart w:id="166" w:name="_Toc203113144"/>
      <w:r w:rsidRPr="00D070C3">
        <w:t>24% имеющих накопления россиян смогут продержаться без зарплаты на накоплениях от 1 до 2 месяцев. Больше года прожить смогут 6%. У 38% россиян накоплений нет вообще.</w:t>
      </w:r>
      <w:bookmarkEnd w:id="166"/>
    </w:p>
    <w:p w14:paraId="45202778" w14:textId="77777777" w:rsidR="00D962F0" w:rsidRPr="00D070C3" w:rsidRDefault="00D962F0" w:rsidP="00D962F0">
      <w:r w:rsidRPr="00D070C3">
        <w:t>Накоплений россиян хватит в среднем на 4 месяца жизни без зарплаты. При этом почти 40% населения не имеет никаких сбережений, следует из результатов исследования сервиса по поиску работы SuperJob (есть у РБК).</w:t>
      </w:r>
    </w:p>
    <w:p w14:paraId="7D970BD2" w14:textId="77777777" w:rsidR="00D962F0" w:rsidRPr="00D070C3" w:rsidRDefault="00D962F0" w:rsidP="00D962F0">
      <w:r w:rsidRPr="00D070C3">
        <w:t>Опрос был проведен с 30 июня по 8 июля 2025 года среди 1600 экономически активных граждан старше 18 лет.</w:t>
      </w:r>
    </w:p>
    <w:p w14:paraId="26AD6057" w14:textId="77777777" w:rsidR="00D962F0" w:rsidRPr="00D070C3" w:rsidRDefault="00D962F0" w:rsidP="00D962F0">
      <w:r w:rsidRPr="00D070C3">
        <w:t>Согласно данным опроса, 38% россиян не имеют никаких сбережений.</w:t>
      </w:r>
    </w:p>
    <w:p w14:paraId="6455B68E" w14:textId="77777777" w:rsidR="00D962F0" w:rsidRPr="00D070C3" w:rsidRDefault="00D962F0" w:rsidP="00D962F0">
      <w:r w:rsidRPr="00D070C3">
        <w:t>Среди тех, кто все же смог сформировать «подушку безопасности»:</w:t>
      </w:r>
    </w:p>
    <w:p w14:paraId="47495454" w14:textId="77777777" w:rsidR="00D962F0" w:rsidRPr="00D070C3" w:rsidRDefault="00D962F0" w:rsidP="00D962F0">
      <w:r w:rsidRPr="00D070C3">
        <w:t xml:space="preserve">    13% смогут прожить без зарплаты меньше месяца;</w:t>
      </w:r>
    </w:p>
    <w:p w14:paraId="63350630" w14:textId="77777777" w:rsidR="00D962F0" w:rsidRPr="00D070C3" w:rsidRDefault="00D962F0" w:rsidP="00D962F0">
      <w:r w:rsidRPr="00D070C3">
        <w:t xml:space="preserve">    24% — от одного до двух месяцев;</w:t>
      </w:r>
    </w:p>
    <w:p w14:paraId="043B39F4" w14:textId="77777777" w:rsidR="00D962F0" w:rsidRPr="00D070C3" w:rsidRDefault="00D962F0" w:rsidP="00D962F0">
      <w:r w:rsidRPr="00D070C3">
        <w:t xml:space="preserve">    12% — от трех до шести месяцев;</w:t>
      </w:r>
    </w:p>
    <w:p w14:paraId="6F2B094C" w14:textId="77777777" w:rsidR="00D962F0" w:rsidRPr="00D070C3" w:rsidRDefault="00D962F0" w:rsidP="00D962F0">
      <w:r w:rsidRPr="00D070C3">
        <w:t xml:space="preserve">    7% — от полугода до года;</w:t>
      </w:r>
    </w:p>
    <w:p w14:paraId="6110A9A2" w14:textId="77777777" w:rsidR="00D962F0" w:rsidRPr="00D070C3" w:rsidRDefault="00D962F0" w:rsidP="00D962F0">
      <w:r w:rsidRPr="00D070C3">
        <w:t xml:space="preserve">    и лишь 6% — более года.</w:t>
      </w:r>
    </w:p>
    <w:p w14:paraId="5748A3F6" w14:textId="77777777" w:rsidR="00D962F0" w:rsidRPr="00D070C3" w:rsidRDefault="00D962F0" w:rsidP="00D962F0">
      <w:r w:rsidRPr="00D070C3">
        <w:t>Исследование также показало, что 78% граждан следят за своими финансами, а 80% планируют свои доходы и расходы. Почти половина опрошенных рассчитывают свои финансы на полгода вперед.</w:t>
      </w:r>
    </w:p>
    <w:p w14:paraId="18C6F4BA" w14:textId="77777777" w:rsidR="00D962F0" w:rsidRPr="00D070C3" w:rsidRDefault="00D962F0" w:rsidP="00D962F0">
      <w:r w:rsidRPr="00D070C3">
        <w:t>«В целом за последнее время россияне стали внимательнее относиться к своим финансам — по сравнению с аналогичным исследованием 2023 года увеличилось число тех, кто ведет финансовый учет (+12 процентных пунктов) и планирует свой бюджет (+10 процентных пунктов)», — отметили исследователи.</w:t>
      </w:r>
    </w:p>
    <w:p w14:paraId="23A74DAD" w14:textId="77777777" w:rsidR="00D962F0" w:rsidRPr="00D070C3" w:rsidRDefault="00D962F0" w:rsidP="00D962F0">
      <w:r w:rsidRPr="00D070C3">
        <w:t>Чаще за финансами следят мужчины, чем женщины. Они планируют траты на более длительный срок и высоко оценивают свою финансовую грамотность.</w:t>
      </w:r>
    </w:p>
    <w:p w14:paraId="645BB1F9" w14:textId="77777777" w:rsidR="00D962F0" w:rsidRPr="00D070C3" w:rsidRDefault="00D962F0" w:rsidP="00D962F0">
      <w:r w:rsidRPr="00D070C3">
        <w:t>В прошлом году 15% россиян среди тех, у кого были накопления, говорили, что их хватит на срок от трех до шести месяцев, а 12% — на полгода и больше, 27% — для жизни в течение трех и более месяцев, говорилось в совместном исследовании аналитического центра НАФИ и страховой компании «Росгосстрах Жизнь» (есть у РБК).</w:t>
      </w:r>
    </w:p>
    <w:p w14:paraId="2CC78C47" w14:textId="77777777" w:rsidR="00111D7C" w:rsidRDefault="00D962F0" w:rsidP="00D962F0">
      <w:pPr>
        <w:rPr>
          <w:rStyle w:val="a3"/>
        </w:rPr>
      </w:pPr>
      <w:hyperlink r:id="rId49" w:history="1">
        <w:r w:rsidRPr="00D070C3">
          <w:rPr>
            <w:rStyle w:val="a3"/>
          </w:rPr>
          <w:t>https://www.rbc.ru/finances/10/07/2025/686e6fe59a79478626c74311</w:t>
        </w:r>
      </w:hyperlink>
    </w:p>
    <w:p w14:paraId="7E5D4C11" w14:textId="77777777" w:rsidR="00BA1499" w:rsidRDefault="00BA1499" w:rsidP="00BA1499">
      <w:pPr>
        <w:pStyle w:val="2"/>
      </w:pPr>
      <w:bookmarkStart w:id="167" w:name="_Toc203113145"/>
      <w:r>
        <w:lastRenderedPageBreak/>
        <w:t>Frank Media, 10.07.2025</w:t>
      </w:r>
      <w:r w:rsidRPr="00BA1499">
        <w:t xml:space="preserve">, </w:t>
      </w:r>
      <w:r>
        <w:t>Доля частных инвесторов на фондовом рынке упала до минимума с марта 2022 года</w:t>
      </w:r>
      <w:bookmarkEnd w:id="167"/>
    </w:p>
    <w:p w14:paraId="5C3C24EE" w14:textId="77777777" w:rsidR="00BA1499" w:rsidRDefault="00BA1499" w:rsidP="00BA1499">
      <w:pPr>
        <w:pStyle w:val="3"/>
      </w:pPr>
      <w:bookmarkStart w:id="168" w:name="_Toc203113146"/>
      <w:r>
        <w:t>Доля частных инвесторов в торгах в среднем сократилась с 74,8% в мае до 68% в июне, став минимальной с марта 2022 года, говорится в «Обзоре рисков финансовых рынков» Банка России.</w:t>
      </w:r>
      <w:bookmarkEnd w:id="168"/>
    </w:p>
    <w:p w14:paraId="0A61A8F0" w14:textId="77777777" w:rsidR="00BA1499" w:rsidRDefault="00BA1499" w:rsidP="00BA1499">
      <w:r>
        <w:t>Розничные инвесторы в июне резко сократили объемы нетто-покупок с 26,1 млрд рублей до 7,8 млрд рублей.</w:t>
      </w:r>
    </w:p>
    <w:p w14:paraId="5F9AB6EF" w14:textId="77777777" w:rsidR="00BA1499" w:rsidRDefault="00BA1499" w:rsidP="00BA1499">
      <w:r>
        <w:t>Крупнейшими нетто-покупателями акций в июне стали НФО (НФО, куда входят брокеры, УК, НПФ и страховщики), впервые с начала года перешедшие к нетто-покупкам на фондовом рынке: они приобрели бумаги на 13,2 млрд рублей (месяцем ранее были крупнейшими нетто-продавцами, на 15,9 млрд рублей). Крупные и средние банки купили акций еще меньше, чем население - на 4,9 млрд рублей, в то время как в мае продали на 8,6 млрд рублей.</w:t>
      </w:r>
    </w:p>
    <w:p w14:paraId="4D68CE0F" w14:textId="77777777" w:rsidR="00BA1499" w:rsidRDefault="00BA1499" w:rsidP="00BA1499">
      <w:r>
        <w:t>Основными нетто-продавцами акций в июне были «НФО в рамках доверительного управления», системно значимые банки и нерезиденты. Они продали бумаги на 17,9 млрд рублей, 7,1 млрд рублей и 1,9 млрд рублей соответственно.</w:t>
      </w:r>
    </w:p>
    <w:p w14:paraId="48B5EA1E" w14:textId="77777777" w:rsidR="00BA1499" w:rsidRDefault="00BA1499" w:rsidP="00BA1499">
      <w:r>
        <w:t>По итогам июня брокеры, УК, НПФ и страховщики показали высокий спрос и на облигации федерального займа (ОФЗ) на вторичном рынке, говорится в обзоре. Объем покупок вырос с 48,6 млрд до 91,9 млрд рублей за счет собственных средств, а также в рамках доверительного управления - с 21 млрд до 55,2 млрд рублей.</w:t>
      </w:r>
    </w:p>
    <w:p w14:paraId="05E3647B" w14:textId="77777777" w:rsidR="00BA1499" w:rsidRDefault="00BA1499" w:rsidP="00BA1499">
      <w:r>
        <w:t>Сообщение Доля частных инвесторов на фондовом рынке упала до минимума с марта 2022 года появилось сначала на Frank Media.</w:t>
      </w:r>
    </w:p>
    <w:p w14:paraId="7F928584" w14:textId="77777777" w:rsidR="00BA1499" w:rsidRPr="00C17303" w:rsidRDefault="00BA1499" w:rsidP="00BA1499">
      <w:hyperlink r:id="rId50" w:history="1">
        <w:r w:rsidRPr="004A18A3">
          <w:rPr>
            <w:rStyle w:val="a3"/>
          </w:rPr>
          <w:t>https://frankmedia.ru/209927</w:t>
        </w:r>
      </w:hyperlink>
      <w:r w:rsidRPr="00C17303">
        <w:t xml:space="preserve"> </w:t>
      </w:r>
    </w:p>
    <w:p w14:paraId="33191A0E" w14:textId="77777777" w:rsidR="0063384C" w:rsidRDefault="0063384C" w:rsidP="0063384C">
      <w:pPr>
        <w:pStyle w:val="2"/>
      </w:pPr>
      <w:bookmarkStart w:id="169" w:name="_Toc203113147"/>
      <w:r>
        <w:t>Viralife, 10.07.2025</w:t>
      </w:r>
      <w:r w:rsidRPr="0063384C">
        <w:t xml:space="preserve">, </w:t>
      </w:r>
      <w:r>
        <w:t>Минфин отчитался за прошлогодний бюджет: бедных стало меньше, госдолг вырос</w:t>
      </w:r>
      <w:bookmarkEnd w:id="169"/>
    </w:p>
    <w:p w14:paraId="650963B9" w14:textId="77777777" w:rsidR="0063384C" w:rsidRDefault="0063384C" w:rsidP="0063384C">
      <w:pPr>
        <w:pStyle w:val="3"/>
      </w:pPr>
      <w:bookmarkStart w:id="170" w:name="_Toc203113148"/>
      <w:r>
        <w:t>Все обязательства перед гражданами выполнены. С таким заявлением выступил Антон Силуанов в Госдуме. В среду нижняя палата заслушала отчеты финансового блока правительства, чтобы утвердить закон об исполнении бюджета за 2024 год. По словам главы Минфина, хорошие показатели у государства в борьбе с бедностью, очень хорошие - в вопросах льготной ипотеки.</w:t>
      </w:r>
      <w:bookmarkEnd w:id="170"/>
    </w:p>
    <w:p w14:paraId="3443ABD7" w14:textId="77777777" w:rsidR="0063384C" w:rsidRDefault="0063384C" w:rsidP="0063384C">
      <w:r>
        <w:t>В социальной сфере государству удалось выполнить все обязательства перед гражданами, заявил Антон Силуанов.</w:t>
      </w:r>
    </w:p>
    <w:p w14:paraId="232425B5" w14:textId="77777777" w:rsidR="0063384C" w:rsidRDefault="0063384C" w:rsidP="0063384C">
      <w:r>
        <w:t>- Мы проиндексировали - в полном объеме, на уровень инфляции, - все социальные выплаты и пособия, которые полагается по законодательству: инвалидам, ветеранам, чернобыльцам и другим категориям граждан. Таких получателей около 15 миллионов человек, - рассказал депутатам Антон Силуанов.</w:t>
      </w:r>
    </w:p>
    <w:p w14:paraId="3CC758FC" w14:textId="77777777" w:rsidR="0063384C" w:rsidRDefault="0063384C" w:rsidP="0063384C">
      <w:r>
        <w:t>Материнский капитал также был повышен на уровень инфляции. Его получили 1,6 миллионов семей. Страховые пенсии в 2024 году были повышены для почти 30 миллионов неработающих пенсионеров. С этого года индексация пенсий будет положена и работающим пенсионерам, напомнил министр финансов.</w:t>
      </w:r>
    </w:p>
    <w:p w14:paraId="46AD9948" w14:textId="77777777" w:rsidR="0063384C" w:rsidRDefault="0063384C" w:rsidP="0063384C">
      <w:r>
        <w:lastRenderedPageBreak/>
        <w:t>- Продолжилась поддержка семей с детьми, хорошо работает единое пособие. 11 миллионов человек получили это пособие. Цифры немаленькие - 1,4 триллиона рублей было затрачено на это только из федерального бюджета, - ответил Силуанов и подчеркнул, что единое пособие - хороший инструмент, который позволил за прошлый год снизить бедность в России на 1,7 млн человек. Уровень бедности теперь составляет 7,2% от численности населения. Годом ранее эта величина была 8,3%.</w:t>
      </w:r>
    </w:p>
    <w:p w14:paraId="0CDE41EA" w14:textId="77777777" w:rsidR="0063384C" w:rsidRDefault="0063384C" w:rsidP="0063384C">
      <w:r>
        <w:t>- Это хороший результат, за прошлый год мы продвинулись в решении этой проблемы, - заключил глава Минфина.</w:t>
      </w:r>
    </w:p>
    <w:p w14:paraId="459370EB" w14:textId="77777777" w:rsidR="0063384C" w:rsidRDefault="0063384C" w:rsidP="0063384C">
      <w:r>
        <w:t>По льготной ипотеке государство также выполнило все обязательства перед гражданами, что было непросто из-за роста ставок, подчеркнул он. Для этого было выделено дополнительно 580 млрд рублей, из них на семейную ипотеку - 208 млрд. Более 800 тысяч семей за счет этого улучшили жилищные условия. Этот результат Силуанов назвал очень хорошим.</w:t>
      </w:r>
    </w:p>
    <w:p w14:paraId="445FC914" w14:textId="77777777" w:rsidR="0063384C" w:rsidRDefault="0063384C" w:rsidP="0063384C">
      <w:r>
        <w:t>Рассказал министр и о результатах в сфере технологического развития. В прошлом году в фокусе особого внимания была микроэлектроника. На поддержку гражданской промышленности в целом был выделен почти триллион рублей, а на микроэлектронику - 245 млрд.</w:t>
      </w:r>
    </w:p>
    <w:p w14:paraId="29B1D8B6" w14:textId="77777777" w:rsidR="0063384C" w:rsidRDefault="0063384C" w:rsidP="0063384C">
      <w:r>
        <w:t>- Это создало хороший задел в развитии этой отрасли промышленности, - пояснил глава финансового ведомства.</w:t>
      </w:r>
    </w:p>
    <w:p w14:paraId="26D38CCB" w14:textId="77777777" w:rsidR="0063384C" w:rsidRDefault="0063384C" w:rsidP="0063384C">
      <w:r>
        <w:t>На станкостроение и создание беспилотников также были направлены дополнительные ресурсы - порядка 33 млрд рублей.</w:t>
      </w:r>
    </w:p>
    <w:p w14:paraId="1CCD16F3" w14:textId="77777777" w:rsidR="0063384C" w:rsidRDefault="0063384C" w:rsidP="0063384C">
      <w:r>
        <w:t>Дефицит федерального бюджета за 2024 год составил 1,7% ВВП, рассказала депутатам зампред Счетной палаты России Галина Изотова. Дефицит увеличился на 7,5% по сравнению с показателями 2023 года.</w:t>
      </w:r>
    </w:p>
    <w:p w14:paraId="02F61B88" w14:textId="77777777" w:rsidR="0063384C" w:rsidRDefault="0063384C" w:rsidP="0063384C">
      <w:r>
        <w:t>- Доходы более чем в 20 регионах страны сформированы за счет безвозмездных поступлений от бюджетов других уровней, а объем госдолга регионов за отчетный год уменьшился на 73 млрд рублей и составил 3,1 трлн рублей, - заявила Изотова.</w:t>
      </w:r>
    </w:p>
    <w:p w14:paraId="368AED2D" w14:textId="77777777" w:rsidR="0063384C" w:rsidRDefault="0063384C" w:rsidP="0063384C">
      <w:r>
        <w:t>При этом госдолг РФ увеличился на 3,4 трлн рублей (13,5%) и составил 29 трлн рублей. Отмечается тенденция роста расходов федерального бюджета на обслуживание госдолга, заявила зампред СП. По ее словам, в целом обслуживание госдолга с 2020 по 2024 годы возросло в три раза.</w:t>
      </w:r>
    </w:p>
    <w:p w14:paraId="0AB996BE" w14:textId="77777777" w:rsidR="00D962F0" w:rsidRDefault="0063384C" w:rsidP="0063384C">
      <w:hyperlink r:id="rId51" w:history="1">
        <w:r w:rsidRPr="004A18A3">
          <w:rPr>
            <w:rStyle w:val="a3"/>
          </w:rPr>
          <w:t>https://viralife.ru/minfin-otchitalsya-za-proshlogodniy-byudzhet-bednyh-stalo-menshe-gosdolg-vyros/</w:t>
        </w:r>
      </w:hyperlink>
      <w:r w:rsidRPr="00C56FB4">
        <w:t xml:space="preserve"> </w:t>
      </w:r>
    </w:p>
    <w:p w14:paraId="0CD8B4C5" w14:textId="77777777" w:rsidR="008F67ED" w:rsidRDefault="008F67ED" w:rsidP="008F67ED">
      <w:pPr>
        <w:pStyle w:val="2"/>
      </w:pPr>
      <w:bookmarkStart w:id="171" w:name="_Toc203113149"/>
      <w:r>
        <w:lastRenderedPageBreak/>
        <w:t>RT</w:t>
      </w:r>
      <w:r w:rsidRPr="008F67ED">
        <w:t>,</w:t>
      </w:r>
      <w:r>
        <w:t xml:space="preserve"> 10.07.202</w:t>
      </w:r>
      <w:r w:rsidRPr="008F67ED">
        <w:t xml:space="preserve">5, </w:t>
      </w:r>
      <w:r>
        <w:t>С условием обязательной регистрации: Минфин предлагает ввести новый порядок выдачи семейной ипотеки</w:t>
      </w:r>
      <w:bookmarkEnd w:id="171"/>
    </w:p>
    <w:p w14:paraId="709B9074" w14:textId="77777777" w:rsidR="008F67ED" w:rsidRDefault="008F67ED" w:rsidP="008F67ED">
      <w:pPr>
        <w:pStyle w:val="3"/>
      </w:pPr>
      <w:bookmarkStart w:id="172" w:name="_Toc203113150"/>
      <w:r>
        <w:t>Министерство финансов России собирается проработать новый порядок выдачи семейной ипотеки. В частности, ведомство предлагает ввести для заёмщиков обязательную регистрацию в новом жилье в течение 180 дней после покупки, а затем подтверждать её раз в год на протяжении пяти лет. Как полагают в Минфине, нововведения позволят ограничить возможность приобретения недвижимости для инвестиционных целей, но при этом не затронут тех, кто хочет переехать в другой регион. Зачем потребовались изменения и как они могут отразиться на ипотечном рынке России - в материале RT.</w:t>
      </w:r>
      <w:bookmarkEnd w:id="172"/>
    </w:p>
    <w:p w14:paraId="1B019666" w14:textId="77777777" w:rsidR="008F67ED" w:rsidRDefault="008F67ED" w:rsidP="008F67ED">
      <w:r>
        <w:t>•</w:t>
      </w:r>
      <w:r>
        <w:tab/>
        <w:t xml:space="preserve"> Сгенерировано с помощью ИИ </w:t>
      </w:r>
    </w:p>
    <w:p w14:paraId="26F37C08" w14:textId="77777777" w:rsidR="008F67ED" w:rsidRDefault="008F67ED" w:rsidP="008F67ED">
      <w:r>
        <w:t>Министерство финансов России обсуждает изменения условий выдачи семейной ипотеки. Об этом в четверг, 10 июля, RT сообщили в пресс-службе ведомства.</w:t>
      </w:r>
    </w:p>
    <w:p w14:paraId="65EA027D" w14:textId="77777777" w:rsidR="008F67ED" w:rsidRDefault="008F67ED" w:rsidP="008F67ED">
      <w:r>
        <w:t>"Льготная ипотека в первую очередь должна помогать тем, кто в ней больше всего нуждается. Не секрет, что льготные программы зачастую стали использовать для покупки квартиры в инвестиционных целях. Наиболее часто такие квартиры покупают в других регионах. Поэтому необходимо выработать механизм, который ограничит возможность покупки недвижимости в инвестиционных целях, но при этом не будет ограничивать тех граждан, которые хотят купить квартиру, чтобы действительно переехать в другой регион", - отметили в Минфине.</w:t>
      </w:r>
    </w:p>
    <w:p w14:paraId="5D6E6F78" w14:textId="77777777" w:rsidR="008F67ED" w:rsidRDefault="008F67ED" w:rsidP="008F67ED">
      <w:r>
        <w:t>В частности, ведомство предлагает обязать получателей семейной ипотеки регистрироваться в жилье в течение 180 дней со дня его покупки. Более того, на протяжении следующих пяти лет после заключения кредитного договора человек должен будет не менее одного раза в год подтверждать регистрацию по адресу приобретённой недвижимости.</w:t>
      </w:r>
    </w:p>
    <w:p w14:paraId="70B7244F" w14:textId="77777777" w:rsidR="008F67ED" w:rsidRDefault="008F67ED" w:rsidP="008F67ED">
      <w:r>
        <w:t>"Если данные предложения согласует правительство, будут внесены соответствующие изменения", - добавили в министерстве.</w:t>
      </w:r>
    </w:p>
    <w:p w14:paraId="3CF8E31C" w14:textId="77777777" w:rsidR="008F67ED" w:rsidRDefault="008F67ED" w:rsidP="008F67ED">
      <w:r>
        <w:t>Пересмотреть условия семейной ипотеки ранее предложила спикер Совета Федерации Валентина Матвиенко. По её словам, предоставление льготных жилищных кредитов является хорошим подспорьем для россиян с детьми, поэтому государство выделяет на эти цели значительные финансовые ресурсы. Тем не менее для повышения эффективности программы порядок выдачи таких займов следует усовершенствовать, считает председатель верхней палаты парламента.</w:t>
      </w:r>
    </w:p>
    <w:p w14:paraId="332D7F1E" w14:textId="77777777" w:rsidR="008F67ED" w:rsidRDefault="008F67ED" w:rsidP="008F67ED">
      <w:r>
        <w:t>"Семейная ипотека… должна быть доступна в каждом регионе, она не должна использоваться обходными путями в инвестиционных целях. Это будет, безусловно, стимулировать жилищное строительство во всех регионах, способствовать развитию регионов, поможет не допустить дальнейшего обезлюживания - это в том числе и вопрос демографического благополучия", - заявила Матвиенко на встрече с премьер-министром Михаилом Мишустиным 30 июня.</w:t>
      </w:r>
    </w:p>
    <w:p w14:paraId="7372627C" w14:textId="77777777" w:rsidR="008F67ED" w:rsidRDefault="008F67ED" w:rsidP="008F67ED">
      <w:r>
        <w:t>•</w:t>
      </w:r>
      <w:r>
        <w:tab/>
        <w:t xml:space="preserve"> РИА Новости </w:t>
      </w:r>
    </w:p>
    <w:p w14:paraId="06391EEB" w14:textId="77777777" w:rsidR="008F67ED" w:rsidRDefault="008F67ED" w:rsidP="008F67ED">
      <w:r>
        <w:t>•</w:t>
      </w:r>
      <w:r>
        <w:tab/>
        <w:t xml:space="preserve"> Дмитрий Астахов </w:t>
      </w:r>
    </w:p>
    <w:p w14:paraId="5863D830" w14:textId="77777777" w:rsidR="008F67ED" w:rsidRDefault="008F67ED" w:rsidP="008F67ED">
      <w:r>
        <w:lastRenderedPageBreak/>
        <w:t>Как рассказала парламентарий, в 2024 году более 50% оформленных в России кредитов в рамках семейной ипотеки пришлось на четыре региона: Москву, Московскую область, Санкт-Петербург и Ленинградскую область. Причём свыше 40% из этих займов было выдано гражданам, зарегистрированным в других субъектах страны.</w:t>
      </w:r>
    </w:p>
    <w:p w14:paraId="096999D5" w14:textId="77777777" w:rsidR="008F67ED" w:rsidRDefault="008F67ED" w:rsidP="008F67ED">
      <w:r>
        <w:t>"Считаем необходимым внести изменения в постановление правительства №1711 от 2017 года, дополнив его требованием о выдаче льготной семейной ипотеки на приобретение или строительство жилья на территории субъекта, в котором зарегистрирован заёмщик. Ещё раз говорю, это позволит во всех регионах улучшать жилищные условия семьям с детьми, а не только в четырёх вышеназванных", - добавила Валентина Матвиенко.</w:t>
      </w:r>
    </w:p>
    <w:p w14:paraId="333F458A" w14:textId="77777777" w:rsidR="008F67ED" w:rsidRDefault="008F67ED" w:rsidP="008F67ED">
      <w:r>
        <w:t>Напомним, по семейной ипотеке можно взять заём на покупку жилья под 6% годовых. Это в четыре раза ниже средней рыночной ставки, которая сейчас колеблется вблизи 24,5%.</w:t>
      </w:r>
    </w:p>
    <w:p w14:paraId="1D5B8BB6" w14:textId="77777777" w:rsidR="008F67ED" w:rsidRDefault="008F67ED" w:rsidP="008F67ED">
      <w:r>
        <w:t>Воспользоваться выгодными условиями могут россияне с одним ребёнком младше семи лет, родители с двумя и более несовершеннолетними детьми, а также граждане с ребёнком с инвалидностью. В рамках программы у них есть возможность купить квартиру в готовом или строящемся объекте у девелопера, возвести частный дом самостоятельно или по договору подряда, а также приобрести вторичку в городах с низкими объёмами строительства.</w:t>
      </w:r>
    </w:p>
    <w:p w14:paraId="5C0B9105" w14:textId="77777777" w:rsidR="008F67ED" w:rsidRDefault="008F67ED" w:rsidP="008F67ED">
      <w:r>
        <w:t>Оформить семейную ипотеку можно при покупке недвижимости стоимостью до 12 млн рублей в Московской и Санкт-Петербургской агломерациях и до 6 млн рублей - в других регионах страны. Также гражданам разрешается брать и кредиты в размере до 30 млн и 15 млн рублей соответственно, однако в таких случаях субсидируемая ставка распространяется только на суммы до 12 млн и 6 млн рублей.</w:t>
      </w:r>
    </w:p>
    <w:p w14:paraId="42C746BB" w14:textId="77777777" w:rsidR="008F67ED" w:rsidRDefault="008F67ED" w:rsidP="008F67ED">
      <w:r>
        <w:t>"Например, если вы хотите взять кредит в Саратовской области в размере 10 млн рублей на 20 лет, вы можете получить 6 млн рублей по ставке 6%, а ещё 4 млн - на рыночных условиях", - объяснили в компании "ДОМ.РФ".</w:t>
      </w:r>
    </w:p>
    <w:p w14:paraId="71F14C92" w14:textId="77777777" w:rsidR="008F67ED" w:rsidRDefault="008F67ED" w:rsidP="008F67ED">
      <w:r>
        <w:t>Добавим, что минимальный первый взнос составляет 20% стоимости жилья. В свою очередь, сниженный процент действует на протяжении всего срока кредита, а разницу между рыночной и субсидируемой ставками банкам возмещает государство.</w:t>
      </w:r>
    </w:p>
    <w:p w14:paraId="511378AC" w14:textId="77777777" w:rsidR="008F67ED" w:rsidRDefault="008F67ED" w:rsidP="008F67ED">
      <w:r>
        <w:t>Ради оздоровления ипотечного рынка</w:t>
      </w:r>
    </w:p>
    <w:p w14:paraId="73092D3B" w14:textId="77777777" w:rsidR="008F67ED" w:rsidRDefault="008F67ED" w:rsidP="008F67ED">
      <w:r>
        <w:t>Как рассказала RT менеджер продукта "Ипотека" в финансовом маркетплейсе "Сравни" Екатерина Сташкова, традиционно Москва, Санкт-Петербург, а также Московская и Ленинградская области пользуются особой популярностью у заёмщиков. Причём многие покупают недвижимость в этих субъектах не с целью инвестиций и получения прибыли, а для переезда в связи с работой или учёбой, отметила специалист. Предлагаемые Минфином нововведения не должны стать препятствием для таких граждан, но при этом позволят повысить целевой характер льготной программы, уверена собеседница RT.</w:t>
      </w:r>
    </w:p>
    <w:p w14:paraId="42192CF7" w14:textId="77777777" w:rsidR="008F67ED" w:rsidRDefault="008F67ED" w:rsidP="008F67ED">
      <w:r>
        <w:t xml:space="preserve">"Такая мера - это возможность сделать поддержку в рамках льготных программ более адресной. Плюс она позволит сохранить человеческие ресурсы в небольших регионах. Тем более что стоимость квартир в регионе, которые приобретаются в том числе за счёт </w:t>
      </w:r>
      <w:r>
        <w:lastRenderedPageBreak/>
        <w:t>средств семейной ипотеки, существенно ниже, чем в Московской и Санкт-Петербургской агломерациях", - добавила Екатерина Сташкова.</w:t>
      </w:r>
    </w:p>
    <w:p w14:paraId="5ADED55F" w14:textId="77777777" w:rsidR="008F67ED" w:rsidRDefault="008F67ED" w:rsidP="008F67ED">
      <w:r>
        <w:t>1.</w:t>
      </w:r>
      <w:r>
        <w:tab/>
        <w:t xml:space="preserve"> Gettyimages.ru"Мы видим, что власти пытаются сократить количество заёмщиков, которые с помощью льготных программ приобретают жильё именно в инвестиционных целях. Впрочем, есть и другие способы решения этой проблемы. Например, можно было бы разрешить в рамках семейной ипотеки покупать только один объект на семью", - предположила Гусятникова.  </w:t>
      </w:r>
    </w:p>
    <w:p w14:paraId="31AC8EF4" w14:textId="77777777" w:rsidR="008F67ED" w:rsidRDefault="008F67ED" w:rsidP="008F67ED">
      <w:r>
        <w:t>Аналогичную точку зрения в интервью RT выразил директор рынков России и СНГ fäm Properties Валерий Тумин. По его словам, обновление семейной ипотеки станет логичным шагом в рамках постепенного переформатирования господдержки от широких, всеобъемлющих субсидий к более адресным и социально справедливым инструментам.</w:t>
      </w:r>
    </w:p>
    <w:p w14:paraId="43F500A1" w14:textId="77777777" w:rsidR="008F67ED" w:rsidRDefault="008F67ED" w:rsidP="008F67ED">
      <w:r>
        <w:t>"Инициатива вписывается в текущую стратегию оздоровления ипотечного рынка, где приоритет отдаётся нуждающимся категориям граждан: молодым семьям, многодетным, специалистам в ключевых сферах. Семейная ипотека в таком формате сохраняет статус одного из главных инструментов социальной поддержки, но при этом становится более управляемой и устойчивой. Кроме того, за счёт этого значительно возрастёт эффективность расходования бюджетных средств, а риски их нецелевого использования, напротив, снизятся", - подчеркнул Тумин.</w:t>
      </w:r>
    </w:p>
    <w:p w14:paraId="29260019" w14:textId="77777777" w:rsidR="008F67ED" w:rsidRDefault="008F67ED" w:rsidP="008F67ED">
      <w:r>
        <w:t>Кроме того, в дальнейшем руководство страны может задействовать и некоторые другие меры для повышения адресности программы. Таким мнением с RT поделилась управляющий партнёр юридической компании PG Partners Полина Гусятникова.</w:t>
      </w:r>
    </w:p>
    <w:p w14:paraId="31DE903B" w14:textId="77777777" w:rsidR="008F67ED" w:rsidRDefault="008F67ED" w:rsidP="008F67ED">
      <w:hyperlink r:id="rId52" w:history="1">
        <w:r w:rsidRPr="004A18A3">
          <w:rPr>
            <w:rStyle w:val="a3"/>
          </w:rPr>
          <w:t>https://russian.rt.com/business/article/1505026-minfin-sovfed-ipoteka-obnovlenie?utm_source=rss&amp;utm_medium=rss&amp;utm_campaign=RSS</w:t>
        </w:r>
      </w:hyperlink>
      <w:r>
        <w:t xml:space="preserve"> </w:t>
      </w:r>
    </w:p>
    <w:p w14:paraId="42B9300E" w14:textId="77777777" w:rsidR="00C17303" w:rsidRDefault="00C17303" w:rsidP="00C17303">
      <w:pPr>
        <w:pStyle w:val="2"/>
      </w:pPr>
      <w:bookmarkStart w:id="173" w:name="_Toc203113151"/>
      <w:r>
        <w:t>РИА Новости, 10.07.2025, Проект об удвоении лимита страховки по "длинным" безотзывным вкладам готов ко II чтению</w:t>
      </w:r>
      <w:bookmarkEnd w:id="173"/>
    </w:p>
    <w:p w14:paraId="55755AC2" w14:textId="77777777" w:rsidR="00C17303" w:rsidRDefault="00C17303" w:rsidP="00C17303">
      <w:pPr>
        <w:pStyle w:val="3"/>
      </w:pPr>
      <w:bookmarkStart w:id="174" w:name="_Toc203113152"/>
      <w:r>
        <w:t>Комитет Госдумы по финансовому рынку рекомендовал принять во втором чтении законопроект об увеличении с 1,4 миллиона до 2,8 миллиона рублей лимита страхового возмещения по безотзывным вкладам на срок от трех лет. На рассмотрение Думы его планируется вынести 15 июля, причем возможно сразу и третье чтение.</w:t>
      </w:r>
      <w:bookmarkEnd w:id="174"/>
    </w:p>
    <w:p w14:paraId="12279DDE" w14:textId="77777777" w:rsidR="00C17303" w:rsidRDefault="00C17303" w:rsidP="00C17303">
      <w:r>
        <w:t>Речь идет о банковских вкладах физических лиц в рублях, открытых на срок более трех лет, которые удостоверены безотзывными сберегательными сертификатами и застрахованы Агентством по страхованию вкладов (АСВ). Повышение страхового лимита повысит интерес россиян к долгосрочным сбережениям и будет стимулировать привлечение "длинных" денег в экономику, считает председатель комитета по финрынку Анатолий Аксаков.</w:t>
      </w:r>
    </w:p>
    <w:p w14:paraId="14E01BE0" w14:textId="77777777" w:rsidR="00C17303" w:rsidRDefault="00C17303" w:rsidP="00C17303">
      <w:r>
        <w:t xml:space="preserve">В пояснительной записке уточняется, что страховка по таким вкладам будет выплачиваться отдельно от возмещения по иным видам вкладов (счетов), лимит которого остается на уровне 1,4 миллиона рублей. Таким образом, как отмечал ранее </w:t>
      </w:r>
      <w:r>
        <w:lastRenderedPageBreak/>
        <w:t>Минфин, в итоге общая сумма застрахованных накоплений увеличивается до 4,2 миллиона рублей.</w:t>
      </w:r>
    </w:p>
    <w:p w14:paraId="749A2C20" w14:textId="77777777" w:rsidR="00C17303" w:rsidRDefault="00C17303" w:rsidP="00C17303">
      <w:r>
        <w:t>Досрочно снять безотзывный вклад будет невозможно, но у гражданина будет право до окончания срока переуступить его другому лицу. Такие условия позволят банку лучше управлять своей ликвидностью, за счет чего процентная ставка по таким вкладам может быть выше, чем по стандартным депозитам.</w:t>
      </w:r>
    </w:p>
    <w:p w14:paraId="599BB9F7" w14:textId="77777777" w:rsidR="00C17303" w:rsidRDefault="00C17303" w:rsidP="00C17303">
      <w:r>
        <w:t>Исходя из пояснительной записки, на 1 января 2025 года всего девять российских банков имели средства вкладчиков, привлеченные с использованием сберегательных сертификатов. Суммарный объем этих средств - около 4 миллиардов рублей, что менее 0,01% обязательств банков и лишь 0,01% страховой ответственности АСВ по всем средствам физлиц. При этом 99% объема приходится на системно значимые кредитные организации.</w:t>
      </w:r>
    </w:p>
    <w:p w14:paraId="463A19C3" w14:textId="77777777" w:rsidR="00C17303" w:rsidRDefault="00C17303" w:rsidP="00C17303">
      <w:r>
        <w:t>Президент России Владимир Путин в прошлом году в послании Федеральному собранию предложил запустить новый инструмент - безотзывный сберегательный сертификат, по которому граждане смогут размещать средства в банках на срок более трех лет под более высокий процент, чем обычные вклады. При этом средства будут застрахованы государством в размере до 2,8 миллиона рублей - то есть вдвое больше, чем по обычным депозитам. Во исполнение поручения президента Минфин разработал данный законопроект.</w:t>
      </w:r>
    </w:p>
    <w:p w14:paraId="424FF668" w14:textId="77777777" w:rsidR="008F67ED" w:rsidRPr="00C56FB4" w:rsidRDefault="008F67ED" w:rsidP="008F67ED"/>
    <w:p w14:paraId="10ACDEDB" w14:textId="77777777" w:rsidR="00111D7C" w:rsidRPr="00D070C3" w:rsidRDefault="00111D7C" w:rsidP="00111D7C">
      <w:pPr>
        <w:pStyle w:val="251"/>
      </w:pPr>
      <w:bookmarkStart w:id="175" w:name="_Toc99271712"/>
      <w:bookmarkStart w:id="176" w:name="_Toc99318658"/>
      <w:bookmarkStart w:id="177" w:name="_Toc165991078"/>
      <w:bookmarkStart w:id="178" w:name="_Toc203113153"/>
      <w:bookmarkEnd w:id="163"/>
      <w:bookmarkEnd w:id="164"/>
      <w:r w:rsidRPr="00D070C3">
        <w:lastRenderedPageBreak/>
        <w:t>НОВОСТИ ЗАРУБЕЖНЫХ ПЕНСИОННЫХ СИСТЕМ</w:t>
      </w:r>
      <w:bookmarkEnd w:id="175"/>
      <w:bookmarkEnd w:id="176"/>
      <w:bookmarkEnd w:id="177"/>
      <w:bookmarkEnd w:id="178"/>
    </w:p>
    <w:p w14:paraId="52EE40B0" w14:textId="77777777" w:rsidR="00111D7C" w:rsidRPr="00D070C3" w:rsidRDefault="00111D7C" w:rsidP="00111D7C">
      <w:pPr>
        <w:pStyle w:val="10"/>
      </w:pPr>
      <w:bookmarkStart w:id="179" w:name="_Toc99271713"/>
      <w:bookmarkStart w:id="180" w:name="_Toc99318659"/>
      <w:bookmarkStart w:id="181" w:name="_Toc165991079"/>
      <w:bookmarkStart w:id="182" w:name="_Toc203113154"/>
      <w:r w:rsidRPr="00D070C3">
        <w:t>Новости пенсионной отрасли стран ближнего зарубежья</w:t>
      </w:r>
      <w:bookmarkEnd w:id="179"/>
      <w:bookmarkEnd w:id="180"/>
      <w:bookmarkEnd w:id="181"/>
      <w:bookmarkEnd w:id="182"/>
    </w:p>
    <w:p w14:paraId="19348492" w14:textId="77777777" w:rsidR="00B978F8" w:rsidRPr="00D070C3" w:rsidRDefault="00B978F8" w:rsidP="00B978F8">
      <w:pPr>
        <w:pStyle w:val="2"/>
      </w:pPr>
      <w:bookmarkStart w:id="183" w:name="_Toc203113155"/>
      <w:r w:rsidRPr="00D070C3">
        <w:t xml:space="preserve">Sputnik </w:t>
      </w:r>
      <w:r w:rsidR="00F77446" w:rsidRPr="00D070C3">
        <w:t>Беларусь</w:t>
      </w:r>
      <w:r w:rsidRPr="00D070C3">
        <w:t>, 10.07.2025, Беларусь и Россия не обсуждают вопрос повышения пенсионного возраста</w:t>
      </w:r>
      <w:bookmarkEnd w:id="183"/>
    </w:p>
    <w:p w14:paraId="0ECE8658" w14:textId="77777777" w:rsidR="00B978F8" w:rsidRPr="00D070C3" w:rsidRDefault="00B978F8" w:rsidP="00FE0D9A">
      <w:pPr>
        <w:pStyle w:val="3"/>
      </w:pPr>
      <w:bookmarkStart w:id="184" w:name="_Toc203113156"/>
      <w:r w:rsidRPr="00D070C3">
        <w:t>Предпосылок для повышения пенсионного возраста в России и Беларуси сейчас нет, заявила журналистам председатель Комиссии Парламентского собрания по труду и социальной политике, сенатор Елена Афанасьева, передает корреспондент Sputnik.</w:t>
      </w:r>
      <w:bookmarkEnd w:id="184"/>
    </w:p>
    <w:p w14:paraId="2404A561" w14:textId="77777777" w:rsidR="00B978F8" w:rsidRPr="00D070C3" w:rsidRDefault="00B978F8" w:rsidP="00B978F8">
      <w:r w:rsidRPr="00D070C3">
        <w:t>Она прокомментировала планы некоторых европейских стран повысить возраст выхода на пенсию. В частности, Дания поднимет планку с 67 до 70 лет к 2040 году, а к 2060-му граждане этой страны – и мужчины, и женщины – будут выходить на отдых в 74 года. В Италии и Эстонии этот возраст составит 71 год, в Нидерландах, Швеции и на Кипре – 70 лет.</w:t>
      </w:r>
    </w:p>
    <w:p w14:paraId="614931AF" w14:textId="77777777" w:rsidR="00B978F8" w:rsidRPr="00D070C3" w:rsidRDefault="00B978F8" w:rsidP="00B978F8">
      <w:r w:rsidRPr="00D070C3">
        <w:t>"С удивлением прочитала на днях, что кто-то поднимает вопрос о повышении пенсионного возраста до 70 лет. Я тут же позвонила ответственным за этот вопрос в России. И, как мне сказали, эта тема не поднимается вообще", – сказала парламентарий на заседании постоянно действующего семинара при Парламентском собрании Союза Беларуси и России, которое состоялось в четверг в Минске.</w:t>
      </w:r>
    </w:p>
    <w:p w14:paraId="5003F04C" w14:textId="77777777" w:rsidR="00B978F8" w:rsidRPr="00D070C3" w:rsidRDefault="00B978F8" w:rsidP="00B978F8">
      <w:r w:rsidRPr="00D070C3">
        <w:t>По ее словам, этот вопрос в Союзном государстве нет смысла поднимать, потому что он ничем не обоснован.</w:t>
      </w:r>
    </w:p>
    <w:p w14:paraId="422678C3" w14:textId="77777777" w:rsidR="00B978F8" w:rsidRPr="00D070C3" w:rsidRDefault="00B978F8" w:rsidP="00B978F8">
      <w:r w:rsidRPr="00D070C3">
        <w:t>"Финансово кому-то, наверное, хотелось бы, чтобы это было так. Но на самом деле никаких предпосылок для этого сейчас нет", – отметила Афанасьева.</w:t>
      </w:r>
    </w:p>
    <w:p w14:paraId="58F3B2EB" w14:textId="77777777" w:rsidR="00B978F8" w:rsidRPr="00D070C3" w:rsidRDefault="00B978F8" w:rsidP="00B978F8">
      <w:r w:rsidRPr="00D070C3">
        <w:t>После чего напомнила, что критерии по установлению возраста выхода на пенсию активно вырабатывались еще в СССР. За это время продолжительность жизни граждан увеличилась.</w:t>
      </w:r>
    </w:p>
    <w:p w14:paraId="1823D8A9" w14:textId="77777777" w:rsidR="00B978F8" w:rsidRPr="00D070C3" w:rsidRDefault="00B978F8" w:rsidP="00B978F8">
      <w:r w:rsidRPr="00D070C3">
        <w:t>"К сожалению, несмотря на то, что мы вроде бы и повысили возраст нашего "доживания" на этой земле, физиологию человека пока что никто не отменял", – добавила сенатор.</w:t>
      </w:r>
    </w:p>
    <w:p w14:paraId="323B8577" w14:textId="77777777" w:rsidR="00B978F8" w:rsidRPr="00D070C3" w:rsidRDefault="00B978F8" w:rsidP="00B978F8">
      <w:r w:rsidRPr="00D070C3">
        <w:t>Пенсионный возраст в Беларуси в настоящее время составляет 63 года для мужчин и 58 лет для женщин. В России продолжается пенсионная реформа, с 2028 года возраст выхода на заслуженный отдых составит для мужчин 65 лет, для женщин – 60 лет.</w:t>
      </w:r>
    </w:p>
    <w:p w14:paraId="307BF74E" w14:textId="77777777" w:rsidR="00B978F8" w:rsidRPr="00D070C3" w:rsidRDefault="00B978F8" w:rsidP="00B978F8">
      <w:hyperlink r:id="rId53" w:history="1">
        <w:r w:rsidRPr="00D070C3">
          <w:rPr>
            <w:rStyle w:val="a3"/>
          </w:rPr>
          <w:t>https://sputnik.by/20250710/belarus-i-rossiya-ne-obsuzhdayut-vopros-povysheniya-pensionnogo-vozrasta-1098006486.html</w:t>
        </w:r>
      </w:hyperlink>
      <w:r w:rsidRPr="00D070C3">
        <w:t xml:space="preserve"> </w:t>
      </w:r>
    </w:p>
    <w:p w14:paraId="1ECB3358" w14:textId="77777777" w:rsidR="00B978F8" w:rsidRPr="00D070C3" w:rsidRDefault="00B978F8" w:rsidP="00B978F8">
      <w:pPr>
        <w:pStyle w:val="2"/>
      </w:pPr>
      <w:bookmarkStart w:id="185" w:name="_Toc203113157"/>
      <w:r w:rsidRPr="00D070C3">
        <w:lastRenderedPageBreak/>
        <w:t>Алау ТВ, 10.07.2025, Пенсионные «усыхают». Массово снимают накопления казахстанцы</w:t>
      </w:r>
      <w:bookmarkEnd w:id="185"/>
    </w:p>
    <w:p w14:paraId="747D7FCC" w14:textId="77777777" w:rsidR="00B978F8" w:rsidRPr="00D070C3" w:rsidRDefault="00B978F8" w:rsidP="00FE0D9A">
      <w:pPr>
        <w:pStyle w:val="3"/>
      </w:pPr>
      <w:bookmarkStart w:id="186" w:name="_Toc203113158"/>
      <w:r w:rsidRPr="00D070C3">
        <w:t>В Казахстане вновь отмечен резкий рост активности по изъятию пенсионных накоплений из ЕНПФ. По итогам июня исполнено 82,5 тысячи заявлений на единовременную выплату с целью улучшения жилищных условий — это на 35% больше, чем в мае. Такие данные публикует Единый накопительный пенсионный фонд.</w:t>
      </w:r>
      <w:bookmarkEnd w:id="186"/>
    </w:p>
    <w:p w14:paraId="0D9CA43B" w14:textId="77777777" w:rsidR="00B978F8" w:rsidRPr="00D070C3" w:rsidRDefault="00B978F8" w:rsidP="00B978F8">
      <w:r w:rsidRPr="00D070C3">
        <w:t>При этом, несмотря на всплеск заявлений, общая сумма выплат выросла всего на 10% и составила 43,6 млрд тенге. Это говорит о снижении средней суммы на одного получателя — до 528 тысяч тенге, что стало минимумом с начала 2023 года.</w:t>
      </w:r>
    </w:p>
    <w:p w14:paraId="4D552D4C" w14:textId="77777777" w:rsidR="00B978F8" w:rsidRPr="00D070C3" w:rsidRDefault="00B978F8" w:rsidP="00B978F8">
      <w:r w:rsidRPr="00D070C3">
        <w:t>Аналитики отмечают, что средства на счетах граждан постепенно уменьшаются, что отражается на размере доступных выплат. В предыдущие годы многие уже воспользовались правом на изъятие накоплений, и потенциал новых заявлений становится ограниченным.</w:t>
      </w:r>
    </w:p>
    <w:p w14:paraId="57B7897C" w14:textId="77777777" w:rsidR="00B978F8" w:rsidRPr="00D070C3" w:rsidRDefault="00B978F8" w:rsidP="00B978F8">
      <w:r w:rsidRPr="00D070C3">
        <w:t>На лечение в июне подано 40,1 тысячи заявлений — также почти на треть больше, чем месяцем ранее.</w:t>
      </w:r>
    </w:p>
    <w:p w14:paraId="372241D3" w14:textId="77777777" w:rsidR="00B978F8" w:rsidRPr="00D070C3" w:rsidRDefault="00B978F8" w:rsidP="00B978F8">
      <w:r w:rsidRPr="00D070C3">
        <w:t>Общий объём выплат составил 31,9 млрд тенге (+14%). Средняя сумма выплаты — 797 тысяч тенге, и это также один из самых низких показателей за последние два с половиной года.</w:t>
      </w:r>
    </w:p>
    <w:p w14:paraId="38440515" w14:textId="77777777" w:rsidR="00B978F8" w:rsidRPr="00D070C3" w:rsidRDefault="00B978F8" w:rsidP="00B978F8">
      <w:r w:rsidRPr="00D070C3">
        <w:t>Рост количества заявлений при снижении средних сумм может свидетельствовать как об истощении накоплений у граждан, так и об изменении целей использования средств. Теперь казахстанцы чаще запрашивают небольшие суммы, в том числе на частичный ремонт, первоначальный взнос или медицинские расходы.</w:t>
      </w:r>
    </w:p>
    <w:p w14:paraId="2483D0C5" w14:textId="77777777" w:rsidR="00111D7C" w:rsidRPr="00D070C3" w:rsidRDefault="00B978F8" w:rsidP="00B978F8">
      <w:hyperlink r:id="rId54" w:history="1">
        <w:r w:rsidRPr="00D070C3">
          <w:rPr>
            <w:rStyle w:val="a3"/>
          </w:rPr>
          <w:t>https://alau.kz/pensionnye-usyhajut-massovo-snimajut-nakoplenija-kazahstancy/</w:t>
        </w:r>
      </w:hyperlink>
    </w:p>
    <w:p w14:paraId="6FECDCBF" w14:textId="77777777" w:rsidR="00F77446" w:rsidRPr="00D070C3" w:rsidRDefault="00F77446" w:rsidP="00F77446">
      <w:pPr>
        <w:pStyle w:val="2"/>
      </w:pPr>
      <w:bookmarkStart w:id="187" w:name="_Toc203113159"/>
      <w:r w:rsidRPr="00D070C3">
        <w:t>NUR.KZ, 10.07.2025, Какую часть от зарплаты получают пенсионеры в Казахстане</w:t>
      </w:r>
      <w:bookmarkEnd w:id="187"/>
    </w:p>
    <w:p w14:paraId="6CDD7AA7" w14:textId="77777777" w:rsidR="00F77446" w:rsidRPr="00D070C3" w:rsidRDefault="00F77446" w:rsidP="00FE0D9A">
      <w:pPr>
        <w:pStyle w:val="3"/>
      </w:pPr>
      <w:bookmarkStart w:id="188" w:name="_Toc203113160"/>
      <w:r w:rsidRPr="00D070C3">
        <w:t>Адекватный размер пенсии граждан должен быть не менее 40% от потеряной зарплаты. По расчетам ЕНПФ, в будущем у казахстанцев выплаты будут покрывать от 35% дохода. Подробности читайте на NUR.KZ.</w:t>
      </w:r>
      <w:bookmarkEnd w:id="188"/>
    </w:p>
    <w:p w14:paraId="07B74ED5" w14:textId="77777777" w:rsidR="00F77446" w:rsidRPr="00D070C3" w:rsidRDefault="00F77446" w:rsidP="00F77446">
      <w:r w:rsidRPr="00D070C3">
        <w:t>КЛЮЧЕВЫЕ МОМЕНТЫ</w:t>
      </w:r>
    </w:p>
    <w:p w14:paraId="1E580617" w14:textId="77777777" w:rsidR="00F77446" w:rsidRPr="00D070C3" w:rsidRDefault="00F77446" w:rsidP="00F77446">
      <w:r w:rsidRPr="00D070C3">
        <w:t xml:space="preserve">    Согласно ЕНПФ, текущий коэффициент замещения дохода (КЗД) пенсионных выплат в Казахстане в 2024 году составляет 41%, что считается адекватным уровнем по стандартам МОТ.</w:t>
      </w:r>
    </w:p>
    <w:p w14:paraId="31EE697D" w14:textId="77777777" w:rsidR="00F77446" w:rsidRPr="00D070C3" w:rsidRDefault="00F77446" w:rsidP="00F77446">
      <w:r w:rsidRPr="00D070C3">
        <w:t xml:space="preserve">    По прогнозам ЕНПФ, у будущих пенсионеров, которые начали работать в 2024 году, КЗД будет снижен до 35% из-за отсутствия солидарных выплат.</w:t>
      </w:r>
    </w:p>
    <w:p w14:paraId="22519EAD" w14:textId="77777777" w:rsidR="00F77446" w:rsidRPr="00D070C3" w:rsidRDefault="00F77446" w:rsidP="00F77446">
      <w:r w:rsidRPr="00D070C3">
        <w:t xml:space="preserve">    Для обеспечения достойной пенсии казахстанцам рекомендуется иметь официальный доход, регулярно делать пенсионные отчисления, увеличивать стаж участия в системе, делать добровольные взносы и развивать финансовую грамотность.</w:t>
      </w:r>
    </w:p>
    <w:p w14:paraId="30412A84" w14:textId="77777777" w:rsidR="00F77446" w:rsidRPr="00D070C3" w:rsidRDefault="00F77446" w:rsidP="00F77446">
      <w:r w:rsidRPr="00D070C3">
        <w:lastRenderedPageBreak/>
        <w:t>Ранее мы рассказывали о том, что казахстанская пенсионная система выгодно отличается на фоне тех, что работают в других странах. В частности, эксперты положительно оценивали государственную часть пенсионных выплат, которая пока обеспечивает адекватный уровень жизни для казахстанских пенсионеров.</w:t>
      </w:r>
    </w:p>
    <w:p w14:paraId="4F08D15C" w14:textId="77777777" w:rsidR="00F77446" w:rsidRPr="00D070C3" w:rsidRDefault="00F77446" w:rsidP="00F77446">
      <w:r w:rsidRPr="00D070C3">
        <w:t>Это отчасти подтверждает Единый накопительный пенсионный фонд (ЕНПФ), который отмечает, что текущий коэффициент замещения дохода (КЗД) пенсионных выплат в 2024 году был равен 41%.</w:t>
      </w:r>
    </w:p>
    <w:p w14:paraId="2054943C" w14:textId="77777777" w:rsidR="00F77446" w:rsidRPr="00D070C3" w:rsidRDefault="00F77446" w:rsidP="00F77446">
      <w:r w:rsidRPr="00D070C3">
        <w:t>Для понимания: коэффициент замещения дохода – показатель, с помощью которого Международная организация труда (МОТ) оценивает адекватность пенсий. Если КЗД равен 40%, это значит, что пенсионер получает такую долю от того дохода, который он зарабатывал до выхода на заслуженный отдых.</w:t>
      </w:r>
    </w:p>
    <w:p w14:paraId="67C78528" w14:textId="77777777" w:rsidR="00F77446" w:rsidRPr="00D070C3" w:rsidRDefault="00F77446" w:rsidP="00F77446">
      <w:r w:rsidRPr="00D070C3">
        <w:t>Пока в Казахстане КЗД в среднем равен 41%, однако, как отмечают в ЕНПФ, обеспечивается этот показатель за счет всех видов пенсий: базовой, солидарной и накопительной.</w:t>
      </w:r>
    </w:p>
    <w:p w14:paraId="6C4C34AF" w14:textId="77777777" w:rsidR="00F77446" w:rsidRPr="00D070C3" w:rsidRDefault="00F77446" w:rsidP="00F77446">
      <w:r w:rsidRPr="00D070C3">
        <w:t>Что будет дальше</w:t>
      </w:r>
    </w:p>
    <w:p w14:paraId="428DFFA8" w14:textId="77777777" w:rsidR="00F77446" w:rsidRPr="00D070C3" w:rsidRDefault="00F77446" w:rsidP="00F77446">
      <w:r w:rsidRPr="00D070C3">
        <w:t>Важно понимать, что такая ситуация не будет продолжаться всегда: солидарные выплаты, которые сейчас являются самыми большими, положены только тем гражданам, у которых есть трудовой стаж до 1998 года.</w:t>
      </w:r>
    </w:p>
    <w:p w14:paraId="5C95A107" w14:textId="77777777" w:rsidR="00F77446" w:rsidRPr="00D070C3" w:rsidRDefault="00F77446" w:rsidP="00F77446">
      <w:r w:rsidRPr="00D070C3">
        <w:t>Будущие пенсионеры уже не будут получать солидарную пенсию и им придется рассчитывать только на базовую и накопительную выплаты.</w:t>
      </w:r>
    </w:p>
    <w:p w14:paraId="734F70F1" w14:textId="77777777" w:rsidR="00F77446" w:rsidRPr="00D070C3" w:rsidRDefault="00F77446" w:rsidP="00F77446">
      <w:r w:rsidRPr="00D070C3">
        <w:t>Согласно прогнозам фонда, у тех пенсионеров, которые только начали работать в 2024 году и выйдут на заслуженный отдых в 2065 году, КЗД будет равен от 35%, и здесь важно понимать, что:</w:t>
      </w:r>
    </w:p>
    <w:p w14:paraId="49ACC0DD" w14:textId="77777777" w:rsidR="00F77446" w:rsidRPr="00D070C3" w:rsidRDefault="00F77446" w:rsidP="00F77446">
      <w:r w:rsidRPr="00D070C3">
        <w:t xml:space="preserve">    эти граждане будут сильно зависеть от своих накоплений;</w:t>
      </w:r>
    </w:p>
    <w:p w14:paraId="036FCD1C" w14:textId="77777777" w:rsidR="00F77446" w:rsidRPr="00D070C3" w:rsidRDefault="00F77446" w:rsidP="00F77446">
      <w:r w:rsidRPr="00D070C3">
        <w:t xml:space="preserve">    размер базовой ограничен и зависит от стажа участия в пенсионной системе;</w:t>
      </w:r>
    </w:p>
    <w:p w14:paraId="731C5115" w14:textId="77777777" w:rsidR="00F77446" w:rsidRPr="00D070C3" w:rsidRDefault="00F77446" w:rsidP="00F77446">
      <w:r w:rsidRPr="00D070C3">
        <w:t xml:space="preserve">    солидарных выплат у них не будет – вместо них будут выплаты за счет накоплений, сформированных из нового обязательного пенсионного взноса работодателя (ОПВР).</w:t>
      </w:r>
    </w:p>
    <w:p w14:paraId="205F8F63" w14:textId="77777777" w:rsidR="00F77446" w:rsidRPr="00D070C3" w:rsidRDefault="00F77446" w:rsidP="00F77446">
      <w:r w:rsidRPr="00D070C3">
        <w:t>Как не скатиться в бедность</w:t>
      </w:r>
    </w:p>
    <w:p w14:paraId="0D0C8D14" w14:textId="77777777" w:rsidR="00F77446" w:rsidRPr="00D070C3" w:rsidRDefault="00F77446" w:rsidP="00F77446">
      <w:r w:rsidRPr="00D070C3">
        <w:t>Чтобы казахстанцам не оказаться в старости с пенсией, которая покрывает лишь 35% прежнего дохода, важно уже сейчас задумываться о том, как обеспечить себе дополнительную финансовую подушку.</w:t>
      </w:r>
    </w:p>
    <w:p w14:paraId="358CF003" w14:textId="77777777" w:rsidR="00F77446" w:rsidRPr="00D070C3" w:rsidRDefault="00F77446" w:rsidP="00F77446">
      <w:r w:rsidRPr="00D070C3">
        <w:t>Чтобы в будущем коэффициент замещения дохода был как можно выше, гражданам стоит обратить внимание на следующие моменты:</w:t>
      </w:r>
    </w:p>
    <w:p w14:paraId="7AE08252" w14:textId="77777777" w:rsidR="00F77446" w:rsidRPr="00D070C3" w:rsidRDefault="00F77446" w:rsidP="00F77446">
      <w:r w:rsidRPr="00D070C3">
        <w:t xml:space="preserve">    официальный трудовой доход – чем больше "белая" зарплата, тем больше суммы взносов в ЕНПФ и тем выше будущая пенсия;</w:t>
      </w:r>
    </w:p>
    <w:p w14:paraId="11F47ED3" w14:textId="77777777" w:rsidR="00F77446" w:rsidRPr="00D070C3" w:rsidRDefault="00F77446" w:rsidP="00F77446">
      <w:r w:rsidRPr="00D070C3">
        <w:t xml:space="preserve">    регулярность отчислений – ежемесячные отчисления повышают трудовой стаж и увеличивают государственную базовую пенсию;</w:t>
      </w:r>
    </w:p>
    <w:p w14:paraId="6BB22204" w14:textId="77777777" w:rsidR="00F77446" w:rsidRPr="00D070C3" w:rsidRDefault="00F77446" w:rsidP="00F77446">
      <w:r w:rsidRPr="00D070C3">
        <w:t xml:space="preserve">    продолжительность стажа участия в системе – чем раньше гражданин станет вкладчиком ЕНПФ, тем больше денег у него накопится к пенсии;</w:t>
      </w:r>
    </w:p>
    <w:p w14:paraId="2BCFEA97" w14:textId="77777777" w:rsidR="00F77446" w:rsidRPr="00D070C3" w:rsidRDefault="00F77446" w:rsidP="00F77446">
      <w:r w:rsidRPr="00D070C3">
        <w:lastRenderedPageBreak/>
        <w:t xml:space="preserve">    добровольные пенсионные взносы – легкий способ увеличить сумму своих накоплений. Кроме того, они позволяют начать получать пенсию в 50 лет;</w:t>
      </w:r>
    </w:p>
    <w:p w14:paraId="62677580" w14:textId="77777777" w:rsidR="00F77446" w:rsidRPr="00D070C3" w:rsidRDefault="00F77446" w:rsidP="00F77446">
      <w:r w:rsidRPr="00D070C3">
        <w:t xml:space="preserve">    обязательные пенсионные взносы работодателя (ОПВР) – стоит убедиться, что работодатель регулярно платит новые взносы, ведь от них зависит то, будет ли казахстанец получать аналог солидарной пенсии или нет;</w:t>
      </w:r>
    </w:p>
    <w:p w14:paraId="361396C1" w14:textId="77777777" w:rsidR="00F77446" w:rsidRPr="00D070C3" w:rsidRDefault="00F77446" w:rsidP="00F77446">
      <w:r w:rsidRPr="00D070C3">
        <w:t xml:space="preserve">    финансовая грамотность и личные накопления – несмотря на то, что государство обязано обеспечить определенный уровень достатка для пенсионеров, лучше самому позаботиться о своем комфорте и откладывать деньги на свою старость еще в молодости.</w:t>
      </w:r>
    </w:p>
    <w:p w14:paraId="288B2921" w14:textId="77777777" w:rsidR="00F77446" w:rsidRPr="00D070C3" w:rsidRDefault="00F77446" w:rsidP="00F77446">
      <w:r w:rsidRPr="00D070C3">
        <w:t>Пенсионная система дает базу. Однако аналитики уже прогнозируют возможное уменьшение пенсий из-за старения населения и увеличения ожидаемой продолжительности жизни. Поэтому, чтобы сохранить привычный уровень жизни в будущем, казахстанцам стоит заняться своими финансами уже сегодня.</w:t>
      </w:r>
    </w:p>
    <w:p w14:paraId="7DB5A79C" w14:textId="77777777" w:rsidR="00F77446" w:rsidRPr="00D070C3" w:rsidRDefault="00F77446" w:rsidP="00F77446">
      <w:r w:rsidRPr="00D070C3">
        <w:t>Также ранее в Минтруда рассказали о том, кому повысят пенсии с 2026 года в Казахстане.</w:t>
      </w:r>
    </w:p>
    <w:p w14:paraId="3CEBF698" w14:textId="77777777" w:rsidR="00B978F8" w:rsidRPr="00D070C3" w:rsidRDefault="00F77446" w:rsidP="00F77446">
      <w:hyperlink r:id="rId55" w:history="1">
        <w:r w:rsidRPr="00D070C3">
          <w:rPr>
            <w:rStyle w:val="a3"/>
          </w:rPr>
          <w:t>https://www.nur.kz/nurfin/pension/2263902-kakuyu-chast-ot-zarplaty-poluchayut-pensionery-v-kazahstane/</w:t>
        </w:r>
      </w:hyperlink>
    </w:p>
    <w:p w14:paraId="436006DA" w14:textId="77777777" w:rsidR="00CD00C7" w:rsidRDefault="00BF78AA" w:rsidP="00CD00C7">
      <w:pPr>
        <w:pStyle w:val="2"/>
      </w:pPr>
      <w:bookmarkStart w:id="189" w:name="_Toc203113161"/>
      <w:r>
        <w:t>Бизнес Грузия</w:t>
      </w:r>
      <w:r w:rsidR="00CD00C7" w:rsidRPr="00CD00C7">
        <w:t>, 10.0</w:t>
      </w:r>
      <w:r w:rsidR="00CD00C7" w:rsidRPr="00BF78AA">
        <w:t xml:space="preserve">7.2025, </w:t>
      </w:r>
      <w:r w:rsidR="00CD00C7">
        <w:t>Накопительной пенсией воспользовались 22 135 человек</w:t>
      </w:r>
      <w:bookmarkEnd w:id="189"/>
    </w:p>
    <w:p w14:paraId="55F3A6AC" w14:textId="77777777" w:rsidR="00CD00C7" w:rsidRDefault="00CD00C7" w:rsidP="00BF78AA">
      <w:pPr>
        <w:pStyle w:val="3"/>
      </w:pPr>
      <w:bookmarkStart w:id="190" w:name="_Toc203113162"/>
      <w:r>
        <w:t>Число участников пенсионной программы составляет 1 миллион 623 тысячи человек. Об этом говорится в информации, опубликованной Пенсионным фондом.</w:t>
      </w:r>
      <w:r w:rsidR="00BF78AA">
        <w:t xml:space="preserve"> </w:t>
      </w:r>
      <w:r>
        <w:t>По состоянию на 30 июня 2025 года накопительной пенсией воспользовались 22 135 человек, и им было выплачено 89,3 млн лари в виде пенсий.</w:t>
      </w:r>
      <w:bookmarkEnd w:id="190"/>
    </w:p>
    <w:p w14:paraId="7F4DE747" w14:textId="77777777" w:rsidR="00CD00C7" w:rsidRDefault="00CD00C7" w:rsidP="00CD00C7">
      <w:r>
        <w:t>«Июнь оказался одним из лучших месяцев для портфелей пенсионных фондов в этом году, во многом благодаря росту цен акций на международных рынках. Эта положительная динамика связана с улучшением настроений инвесторов, что, в свою очередь, было обусловлено прогрессом, достигнутым в торговых переговорах, и деэскалацией конфликта на Ближнем Востоке.</w:t>
      </w:r>
    </w:p>
    <w:p w14:paraId="6AAE83FB" w14:textId="77777777" w:rsidR="00CD00C7" w:rsidRDefault="00CD00C7" w:rsidP="00CD00C7">
      <w:r>
        <w:t>Рост, наблюдавшийся на мировых рынках, оказал особенно положительное влияние на динамичный портфель, и доходность за июнь составила 2,39%. За тот же период доходность сбалансированного и консервативного портфелей составила 1,78% и 1,27% соответственно. Основное различие между портфелями заключается в доле акций международных компаний:</w:t>
      </w:r>
    </w:p>
    <w:p w14:paraId="440A1152" w14:textId="77777777" w:rsidR="00CD00C7" w:rsidRDefault="00CD00C7" w:rsidP="00CD00C7">
      <w:r>
        <w:t>Динамичный – 49,1%;</w:t>
      </w:r>
    </w:p>
    <w:p w14:paraId="51474829" w14:textId="77777777" w:rsidR="00CD00C7" w:rsidRDefault="00CD00C7" w:rsidP="00CD00C7">
      <w:r>
        <w:t>Сбалансированный – 31%;</w:t>
      </w:r>
    </w:p>
    <w:p w14:paraId="36A830C6" w14:textId="77777777" w:rsidR="00CD00C7" w:rsidRDefault="00CD00C7" w:rsidP="00CD00C7">
      <w:r>
        <w:t>Консервативный – 16,7%.</w:t>
      </w:r>
    </w:p>
    <w:p w14:paraId="6D63FAA3" w14:textId="77777777" w:rsidR="00CD00C7" w:rsidRDefault="00CD00C7" w:rsidP="00CD00C7">
      <w:r>
        <w:t xml:space="preserve">Стоит отметить, что на фоне сильных результатов июня динамичный портфель лидирует. Портфели «С момента своего создания (6 августа 2023 г.) годовая доходность динамичного портфеля составила 13,8%, тогда как номинальная доходность </w:t>
      </w:r>
      <w:r>
        <w:lastRenderedPageBreak/>
        <w:t>сбалансированного и консервативного портфелей за тот же период составила 12,7% и 11,6% соответственно», — говорится в сообщении Пенсионного фонда.</w:t>
      </w:r>
    </w:p>
    <w:p w14:paraId="2F932FD5" w14:textId="77777777" w:rsidR="00F77446" w:rsidRDefault="00CD00C7" w:rsidP="00CD00C7">
      <w:r>
        <w:t>По данным фонда, стоимость активов Пенсионного фонда Грузии к концу июня достигла 7,1 млрд лари, а полученная доходность — 1,8 млрд лари.</w:t>
      </w:r>
    </w:p>
    <w:p w14:paraId="3C9ED885" w14:textId="77777777" w:rsidR="00CD00C7" w:rsidRPr="00D070C3" w:rsidRDefault="00CD00C7" w:rsidP="00F77446"/>
    <w:p w14:paraId="34E52D80" w14:textId="77777777" w:rsidR="00111D7C" w:rsidRDefault="00111D7C" w:rsidP="00111D7C">
      <w:pPr>
        <w:pStyle w:val="10"/>
      </w:pPr>
      <w:bookmarkStart w:id="191" w:name="_Toc99271715"/>
      <w:bookmarkStart w:id="192" w:name="_Toc99318660"/>
      <w:bookmarkStart w:id="193" w:name="_Toc165991080"/>
      <w:bookmarkStart w:id="194" w:name="_Toc203113163"/>
      <w:r w:rsidRPr="00D070C3">
        <w:t>Новости пенсионной отрасли стран дальнего зарубежья</w:t>
      </w:r>
      <w:bookmarkEnd w:id="191"/>
      <w:bookmarkEnd w:id="192"/>
      <w:bookmarkEnd w:id="193"/>
      <w:bookmarkEnd w:id="194"/>
    </w:p>
    <w:p w14:paraId="570F5067" w14:textId="77777777" w:rsidR="00CC239D" w:rsidRDefault="00CC239D" w:rsidP="00C2136E">
      <w:pPr>
        <w:pStyle w:val="2"/>
      </w:pPr>
      <w:bookmarkStart w:id="195" w:name="_Toc203113164"/>
      <w:r>
        <w:t>РИА Новости, 11.07.2025</w:t>
      </w:r>
      <w:r w:rsidR="00C2136E" w:rsidRPr="00C2136E">
        <w:t xml:space="preserve">, </w:t>
      </w:r>
      <w:r w:rsidR="00C2136E">
        <w:t>Сенат Аргентины одобрил вопреки позиции правительства закон о повышении пенсий</w:t>
      </w:r>
      <w:bookmarkEnd w:id="195"/>
    </w:p>
    <w:p w14:paraId="018C7582" w14:textId="77777777" w:rsidR="00CC239D" w:rsidRDefault="00CC239D" w:rsidP="00C2136E">
      <w:pPr>
        <w:pStyle w:val="3"/>
      </w:pPr>
      <w:bookmarkStart w:id="196" w:name="_Toc203113165"/>
      <w:r>
        <w:t>Сенат Аргентины большинством голосов утвердил законопроект о перерасчете пенсий, несмотря на сопротивление со стороны правительства президента Хавьера Милея.</w:t>
      </w:r>
      <w:bookmarkEnd w:id="196"/>
    </w:p>
    <w:p w14:paraId="0484B9E6" w14:textId="77777777" w:rsidR="00CC239D" w:rsidRDefault="00CC239D" w:rsidP="00CC239D">
      <w:r>
        <w:t>"Пятьюдесятью двумя голосами при четырех воздержавшихся принят в целом проект, в срочном и исключительном порядке повышающий пенсии по старости и пенсии Национального управления социальной защиты", - говорится в сообщении в блоге Сената в Х .</w:t>
      </w:r>
    </w:p>
    <w:p w14:paraId="72DC4C79" w14:textId="77777777" w:rsidR="00CC239D" w:rsidRDefault="00CC239D" w:rsidP="00CC239D">
      <w:r>
        <w:t>Закон, вето на который ранее пообещал наложить Милей, предполагает экстренное повышение пенсий на 7,2%, начиная с месяца, следующего за вступлением закона в силу, и доплату в размере до 110 000 песо (около 88 долларов США по текущему курсу). Доплата будет индексироваться вместе с пенсией по новой формуле с привязкой к росту цен, но исключающей уменьшение пенсии при отрицательной инфляции.</w:t>
      </w:r>
    </w:p>
    <w:p w14:paraId="086EB1D5" w14:textId="77777777" w:rsidR="00CC239D" w:rsidRDefault="00CC239D" w:rsidP="00CC239D">
      <w:r>
        <w:t>По информации местных СМИ, правая правящая коалиция покинула зал заседаний сената, заявив о нарушениях процедуры, тогда как левая оппозиция поддержала инициативу в знак социальной справедливости и заботы о пенсионерах и уязвимых группах населения.</w:t>
      </w:r>
    </w:p>
    <w:p w14:paraId="19A8F3F3" w14:textId="77777777" w:rsidR="00CC239D" w:rsidRPr="00CC239D" w:rsidRDefault="00CC239D" w:rsidP="00CC239D">
      <w:r>
        <w:t>Правительство Аргентины пока не прокомментировало итоги голосования, однако ранее администрация президента Милея выступала против обеих инициатив, указывая на их несоответствие плану по снижению бюджетных расходов.</w:t>
      </w:r>
    </w:p>
    <w:p w14:paraId="01A37444" w14:textId="77777777" w:rsidR="00F77446" w:rsidRPr="00D070C3" w:rsidRDefault="00F77446" w:rsidP="00F77446">
      <w:pPr>
        <w:pStyle w:val="2"/>
      </w:pPr>
      <w:bookmarkStart w:id="197" w:name="_Toc203113166"/>
      <w:bookmarkEnd w:id="129"/>
      <w:r w:rsidRPr="00D070C3">
        <w:lastRenderedPageBreak/>
        <w:t>Эквадор сегодня, 10.07.2025, Власти обещают не повышать пенсионный возраст в Эквадоре</w:t>
      </w:r>
      <w:bookmarkEnd w:id="197"/>
    </w:p>
    <w:p w14:paraId="76B01703" w14:textId="77777777" w:rsidR="00F77446" w:rsidRPr="00D070C3" w:rsidRDefault="00F77446" w:rsidP="00FE0D9A">
      <w:pPr>
        <w:pStyle w:val="3"/>
      </w:pPr>
      <w:bookmarkStart w:id="198" w:name="_Toc203113167"/>
      <w:r w:rsidRPr="00D070C3">
        <w:t>В условиях растущего финансового давления Эквадорский институт социального обеспечения (IESS) заверил, что не будет изменять пенсионный возраст или количество лет, необходимых для получения пенсии в Эквадоре. Так организация прокомментировала версии, возникшими после реформ закона о государственной службе (Losep), включенных в новый закон «Об общественной честности», которые действительно влияют на добровольный уход государственных служащих на пенсию, но не на условия IESS. «Текущая таблица возраста и взносов сохраняется», - уточнили в IESS в официальном заявлении.</w:t>
      </w:r>
      <w:bookmarkEnd w:id="198"/>
    </w:p>
    <w:p w14:paraId="5C6FC4C7" w14:textId="77777777" w:rsidR="00F77446" w:rsidRPr="00D070C3" w:rsidRDefault="00F77446" w:rsidP="00F77446">
      <w:r w:rsidRPr="00D070C3">
        <w:t>Действующее правило позволяет выходить на пенсию в возрасте 60 лет с накоплением взносов не менее 30 лет, в то время как те, кто достигает 70 лет, могут выходить на пенсию только с накоплением взносов за 10 лет. Система работает на основе принципа солидарности, который направлен на то, чтобы сбалансировать выплаты между теми, кто вносит наибольший вклад, и теми, кто в этом больше всего нуждается.</w:t>
      </w:r>
    </w:p>
    <w:p w14:paraId="46DCE0E2" w14:textId="77777777" w:rsidR="00F77446" w:rsidRPr="00D070C3" w:rsidRDefault="00F77446" w:rsidP="00F77446">
      <w:r w:rsidRPr="00D070C3">
        <w:t>Однако устойчивость пенсионной системы Эквадора находится под вопросом. При годовом бюджете чуть более USD 10 млрд около USD 6,9 млрд будет направлено на выплату пенсий в 2025 году. Кроме того, 40% пенсий более чем 700 000 пенсионеров субсидируются государством, что составляет налоговое бремя в размере более USD 2,7 млрд в год в условиях жестких бюджетных ограничений.</w:t>
      </w:r>
    </w:p>
    <w:p w14:paraId="22AC08BB" w14:textId="77777777" w:rsidR="00F77446" w:rsidRPr="00D070C3" w:rsidRDefault="00F77446" w:rsidP="00F77446">
      <w:r w:rsidRPr="00D070C3">
        <w:t>К этому финансовому давлению добавляется исторический долг государства перед IESS, который к маю 2025 года достиг USD 27 млрд 389 млн, что эквивалентно 27% ВВП Эквадора. Председатель Совета директоров IESS Эдгар Лама признал, что пока нет консолидированной договоренности или окончательного соглашения о выплате с Министерством экономики. «Долг велик, и его необходимо выплатить. Мы заключаем соглашение, чтобы гарантировать выплату в течение следующих десяти лет», - заявил он.</w:t>
      </w:r>
    </w:p>
    <w:p w14:paraId="3CD7C47A" w14:textId="77777777" w:rsidR="00F77446" w:rsidRPr="00D070C3" w:rsidRDefault="00F77446" w:rsidP="00F77446">
      <w:r w:rsidRPr="00D070C3">
        <w:t>Лама дал понять, что ни пенсионный возраст, ни процент взносов не будут затронуты, в отличие от своего предшественника Эдуардо Пенья, который предупреждал, что увеличение продолжительности жизни требует срочного пересмотра условий выхода на пенсию.</w:t>
      </w:r>
    </w:p>
    <w:p w14:paraId="3C994E4B" w14:textId="77777777" w:rsidR="00F77446" w:rsidRPr="00D070C3" w:rsidRDefault="00F77446" w:rsidP="00F77446">
      <w:r w:rsidRPr="00D070C3">
        <w:t>Как рассчитывается пенсия IESS в Эквадоре? Берутся лучшие пять лет заработной платы, усредняются и применяется коэффициент. Тем не менее, существуют минимальные и максимальные пределы, основанные на Единой базовой заработной плате (SBU), которая в 2025 году составляет USD 470. Гражданин с 30-летним стажем и выплатой взносов получит не менее 70% минимальной заработной платы (USD 329). Максимально возможное значение при взносах за 40 лет составляет 550% минимальной зарплаты (USD 2 585) при условии, что это соответствует средней заработной плате. Эти ограничения также соответствуют принципу солидарности, поскольку система основана не на индивидуальных счетах, а на общем фонде, который поддерживается в основном активными работниками.</w:t>
      </w:r>
    </w:p>
    <w:p w14:paraId="605D6225" w14:textId="77777777" w:rsidR="00F77446" w:rsidRPr="00D070C3" w:rsidRDefault="00F77446" w:rsidP="00F77446">
      <w:r w:rsidRPr="00D070C3">
        <w:t xml:space="preserve">2 июля 2025 года Национальная конфедерация пенсионеров и пенсионерок Эквадора (CNJE) потребовала срочной реформы закона о социальном обеспечении, улучшения </w:t>
      </w:r>
      <w:r w:rsidRPr="00D070C3">
        <w:lastRenderedPageBreak/>
        <w:t>медицинского обслуживания, корректировки пенсий с учетом принципа солидарности (увеличение пенсий тех, кто получает меньше) и четкого плана выплаты государственного долга, включая 40% на пенсии.</w:t>
      </w:r>
    </w:p>
    <w:p w14:paraId="798B098B" w14:textId="77777777" w:rsidR="00F77446" w:rsidRPr="00D070C3" w:rsidRDefault="00F77446" w:rsidP="00F77446">
      <w:r w:rsidRPr="00D070C3">
        <w:t>Несмотря на эти требования и тот вес, который пенсии составляют в бюджете IESS, структурная реформа по-прежнему не имеет четкой дорожной карты. Между тем, более 70% бюджета учреждения уходит на пенсии, и число пенсионеров растет с каждым годом, оказывая давление на систему, которая без изменений движется к краху.</w:t>
      </w:r>
    </w:p>
    <w:p w14:paraId="65FA0D1C" w14:textId="77777777" w:rsidR="00CA32BC" w:rsidRPr="00D070C3" w:rsidRDefault="00F77446" w:rsidP="00F77446">
      <w:hyperlink r:id="rId56" w:history="1">
        <w:r w:rsidRPr="00D070C3">
          <w:rPr>
            <w:rStyle w:val="a3"/>
          </w:rPr>
          <w:t>https://rusecuador.ru/ecuador-novedades/economia/25396-vlasti-obeshhayut-ne-povyshat-pensionnyj-vozrast-v-ekvadore.html</w:t>
        </w:r>
      </w:hyperlink>
    </w:p>
    <w:p w14:paraId="44D5CF80" w14:textId="77777777" w:rsidR="00113591" w:rsidRPr="00113591" w:rsidRDefault="00113591" w:rsidP="00113591">
      <w:pPr>
        <w:pStyle w:val="2"/>
      </w:pPr>
      <w:bookmarkStart w:id="199" w:name="_Toc203113168"/>
      <w:r>
        <w:rPr>
          <w:lang w:val="en-US"/>
        </w:rPr>
        <w:t>PrimaMedia</w:t>
      </w:r>
      <w:r w:rsidRPr="00113591">
        <w:t>, 11.07.2025, Китай увеличит базовые пенсионные выплаты</w:t>
      </w:r>
      <w:bookmarkEnd w:id="199"/>
    </w:p>
    <w:p w14:paraId="598643A8" w14:textId="77777777" w:rsidR="00113591" w:rsidRPr="00113591" w:rsidRDefault="00113591" w:rsidP="00113591">
      <w:pPr>
        <w:pStyle w:val="3"/>
      </w:pPr>
      <w:bookmarkStart w:id="200" w:name="_Toc203113169"/>
      <w:r w:rsidRPr="00113591">
        <w:t>Власти Китая в четверг объявили о повышении базовых выплат для пенсионеров в 2025 году, что станет 21-м ежегодным повышением пенсий.</w:t>
      </w:r>
      <w:bookmarkEnd w:id="200"/>
    </w:p>
    <w:p w14:paraId="0EDE5BED" w14:textId="77777777" w:rsidR="00113591" w:rsidRPr="00113591" w:rsidRDefault="00113591" w:rsidP="00113591">
      <w:r w:rsidRPr="00113591">
        <w:t>Как следует из уведомления, совместно опубликованного Министерством трудовых ресурсов и социального обеспечения и Министерством финансов, среднемесячный размер пенсионных выплат по старости для тех, кто вышел на пенсию до конца 2024 года, будет повышен на 2% от уровня 2024 года.</w:t>
      </w:r>
    </w:p>
    <w:p w14:paraId="0379490D" w14:textId="77777777" w:rsidR="00113591" w:rsidRPr="00113591" w:rsidRDefault="00113591" w:rsidP="00113591">
      <w:r w:rsidRPr="00113591">
        <w:t>В документе отмечается, что корректировка в первую очередь затронет группы с более низким уровнем пенсионного обеспечения.</w:t>
      </w:r>
    </w:p>
    <w:p w14:paraId="5EF422CE" w14:textId="77777777" w:rsidR="00113591" w:rsidRPr="00113591" w:rsidRDefault="00113591" w:rsidP="00113591">
      <w:r w:rsidRPr="00113591">
        <w:t>В прошлом году Китай увеличил базовые пенсионные выплаты на 3% по сравнению с уровнем предыдущего года.</w:t>
      </w:r>
    </w:p>
    <w:p w14:paraId="56E823AF" w14:textId="77777777" w:rsidR="00113591" w:rsidRPr="00113591" w:rsidRDefault="00113591" w:rsidP="00113591">
      <w:r w:rsidRPr="00113591">
        <w:t>В настоящее время старение населения делает заботу о пожилых людях приоритетом для властей КНР.</w:t>
      </w:r>
    </w:p>
    <w:p w14:paraId="22ADCB2A" w14:textId="77777777" w:rsidR="00113591" w:rsidRPr="00113591" w:rsidRDefault="00113591" w:rsidP="00113591">
      <w:r w:rsidRPr="00113591">
        <w:t>Последние данные показывают, что средняя продолжительность жизни в Китае достигла 79 лет. По состоянию на конец 2024 года численность населения КНР в возрасте 60 лет и старше превысила 310 млн человек, что составляет 22% от общего населения страны.</w:t>
      </w:r>
    </w:p>
    <w:p w14:paraId="0057D4E4" w14:textId="77777777" w:rsidR="00113591" w:rsidRPr="00113591" w:rsidRDefault="00113591" w:rsidP="00113591">
      <w:r w:rsidRPr="00113591">
        <w:t>Согласно отчету о работе правительства за этот год, Китай намерен ускорить разработку пенсионных планов третьего уровня и внедрять систему частного пенсионного обеспечения. </w:t>
      </w:r>
    </w:p>
    <w:p w14:paraId="7093D40B" w14:textId="59B2FDA3" w:rsidR="00614425" w:rsidRPr="0090779C" w:rsidRDefault="00113591" w:rsidP="00614425">
      <w:hyperlink r:id="rId57" w:history="1">
        <w:r w:rsidRPr="004A18A3">
          <w:rPr>
            <w:rStyle w:val="a3"/>
          </w:rPr>
          <w:t>https://primamedia.ru/news/2148591/</w:t>
        </w:r>
      </w:hyperlink>
      <w:r w:rsidRPr="00113591">
        <w:t xml:space="preserve"> </w:t>
      </w:r>
    </w:p>
    <w:sectPr w:rsidR="00614425" w:rsidRPr="0090779C"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455A" w14:textId="77777777" w:rsidR="0095263E" w:rsidRDefault="0095263E">
      <w:r>
        <w:separator/>
      </w:r>
    </w:p>
  </w:endnote>
  <w:endnote w:type="continuationSeparator" w:id="0">
    <w:p w14:paraId="4A6F05CA" w14:textId="77777777" w:rsidR="0095263E" w:rsidRDefault="0095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C13B" w14:textId="77777777" w:rsidR="0046174D" w:rsidRPr="00D64E5C" w:rsidRDefault="0046174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97253" w:rsidRPr="00C97253">
      <w:rPr>
        <w:rFonts w:ascii="Cambria" w:hAnsi="Cambria"/>
        <w:b/>
        <w:noProof/>
      </w:rPr>
      <w:t>4</w:t>
    </w:r>
    <w:r w:rsidRPr="00CB47BF">
      <w:rPr>
        <w:b/>
      </w:rPr>
      <w:fldChar w:fldCharType="end"/>
    </w:r>
  </w:p>
  <w:p w14:paraId="3B60D71D" w14:textId="77777777" w:rsidR="0046174D" w:rsidRPr="00D15988" w:rsidRDefault="0046174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C8E2" w14:textId="77777777" w:rsidR="0095263E" w:rsidRDefault="0095263E">
      <w:r>
        <w:separator/>
      </w:r>
    </w:p>
  </w:footnote>
  <w:footnote w:type="continuationSeparator" w:id="0">
    <w:p w14:paraId="043746B7" w14:textId="77777777" w:rsidR="0095263E" w:rsidRDefault="0095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948B" w14:textId="251B2845" w:rsidR="0046174D" w:rsidRDefault="00F16999"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116EAE4" wp14:editId="39665016">
              <wp:simplePos x="0" y="0"/>
              <wp:positionH relativeFrom="column">
                <wp:posOffset>1619250</wp:posOffset>
              </wp:positionH>
              <wp:positionV relativeFrom="paragraph">
                <wp:posOffset>-173990</wp:posOffset>
              </wp:positionV>
              <wp:extent cx="2395220" cy="396875"/>
              <wp:effectExtent l="0" t="6985" r="5080" b="5715"/>
              <wp:wrapNone/>
              <wp:docPr id="140953416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2D2AD8" w14:textId="77777777" w:rsidR="0046174D" w:rsidRPr="000C041B" w:rsidRDefault="0046174D" w:rsidP="00122493">
                          <w:pPr>
                            <w:ind w:right="423"/>
                            <w:jc w:val="center"/>
                            <w:rPr>
                              <w:rFonts w:cs="Arial"/>
                              <w:b/>
                              <w:color w:val="EEECE1"/>
                              <w:sz w:val="6"/>
                              <w:szCs w:val="6"/>
                            </w:rPr>
                          </w:pPr>
                          <w:r w:rsidRPr="000C041B">
                            <w:rPr>
                              <w:rFonts w:cs="Arial"/>
                              <w:b/>
                              <w:color w:val="EEECE1"/>
                              <w:sz w:val="6"/>
                              <w:szCs w:val="6"/>
                            </w:rPr>
                            <w:t xml:space="preserve">        </w:t>
                          </w:r>
                        </w:p>
                        <w:p w14:paraId="4DD17F2D" w14:textId="77777777" w:rsidR="0046174D" w:rsidRPr="00D15988" w:rsidRDefault="0046174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908D1F6" w14:textId="77777777" w:rsidR="0046174D" w:rsidRPr="007336C7" w:rsidRDefault="0046174D" w:rsidP="00122493">
                          <w:pPr>
                            <w:ind w:right="423"/>
                            <w:rPr>
                              <w:rFonts w:cs="Arial"/>
                            </w:rPr>
                          </w:pPr>
                        </w:p>
                        <w:p w14:paraId="626BCACB" w14:textId="77777777" w:rsidR="0046174D" w:rsidRPr="00267F53" w:rsidRDefault="0046174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6EAE4"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462D2AD8" w14:textId="77777777" w:rsidR="0046174D" w:rsidRPr="000C041B" w:rsidRDefault="0046174D" w:rsidP="00122493">
                    <w:pPr>
                      <w:ind w:right="423"/>
                      <w:jc w:val="center"/>
                      <w:rPr>
                        <w:rFonts w:cs="Arial"/>
                        <w:b/>
                        <w:color w:val="EEECE1"/>
                        <w:sz w:val="6"/>
                        <w:szCs w:val="6"/>
                      </w:rPr>
                    </w:pPr>
                    <w:r w:rsidRPr="000C041B">
                      <w:rPr>
                        <w:rFonts w:cs="Arial"/>
                        <w:b/>
                        <w:color w:val="EEECE1"/>
                        <w:sz w:val="6"/>
                        <w:szCs w:val="6"/>
                      </w:rPr>
                      <w:t xml:space="preserve">        </w:t>
                    </w:r>
                  </w:p>
                  <w:p w14:paraId="4DD17F2D" w14:textId="77777777" w:rsidR="0046174D" w:rsidRPr="00D15988" w:rsidRDefault="0046174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908D1F6" w14:textId="77777777" w:rsidR="0046174D" w:rsidRPr="007336C7" w:rsidRDefault="0046174D" w:rsidP="00122493">
                    <w:pPr>
                      <w:ind w:right="423"/>
                      <w:rPr>
                        <w:rFonts w:cs="Arial"/>
                      </w:rPr>
                    </w:pPr>
                  </w:p>
                  <w:p w14:paraId="626BCACB" w14:textId="77777777" w:rsidR="0046174D" w:rsidRPr="00267F53" w:rsidRDefault="0046174D" w:rsidP="00122493"/>
                </w:txbxContent>
              </v:textbox>
            </v:roundrect>
          </w:pict>
        </mc:Fallback>
      </mc:AlternateContent>
    </w:r>
    <w:r w:rsidR="0046174D">
      <w:t xml:space="preserve">             </w:t>
    </w:r>
  </w:p>
  <w:p w14:paraId="2EA37E1A" w14:textId="180D9D96" w:rsidR="0046174D" w:rsidRDefault="0046174D" w:rsidP="00122493">
    <w:pPr>
      <w:tabs>
        <w:tab w:val="left" w:pos="555"/>
        <w:tab w:val="right" w:pos="9071"/>
      </w:tabs>
      <w:jc w:val="center"/>
    </w:pPr>
    <w:r>
      <w:tab/>
    </w:r>
    <w:r>
      <w:tab/>
    </w:r>
    <w:r w:rsidR="00F16999">
      <w:rPr>
        <w:noProof/>
      </w:rPr>
      <w:drawing>
        <wp:inline distT="0" distB="0" distL="0" distR="0" wp14:anchorId="173E2564" wp14:editId="5AD0D1CD">
          <wp:extent cx="216217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265425">
    <w:abstractNumId w:val="25"/>
  </w:num>
  <w:num w:numId="2" w16cid:durableId="1879975566">
    <w:abstractNumId w:val="12"/>
  </w:num>
  <w:num w:numId="3" w16cid:durableId="1844469898">
    <w:abstractNumId w:val="27"/>
  </w:num>
  <w:num w:numId="4" w16cid:durableId="407271716">
    <w:abstractNumId w:val="17"/>
  </w:num>
  <w:num w:numId="5" w16cid:durableId="1313631816">
    <w:abstractNumId w:val="18"/>
  </w:num>
  <w:num w:numId="6" w16cid:durableId="10747365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192462">
    <w:abstractNumId w:val="24"/>
  </w:num>
  <w:num w:numId="8" w16cid:durableId="1374387351">
    <w:abstractNumId w:val="21"/>
  </w:num>
  <w:num w:numId="9" w16cid:durableId="8413176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793288">
    <w:abstractNumId w:val="16"/>
  </w:num>
  <w:num w:numId="11" w16cid:durableId="1593123943">
    <w:abstractNumId w:val="15"/>
  </w:num>
  <w:num w:numId="12" w16cid:durableId="1736126284">
    <w:abstractNumId w:val="10"/>
  </w:num>
  <w:num w:numId="13" w16cid:durableId="1605764564">
    <w:abstractNumId w:val="9"/>
  </w:num>
  <w:num w:numId="14" w16cid:durableId="1683817178">
    <w:abstractNumId w:val="7"/>
  </w:num>
  <w:num w:numId="15" w16cid:durableId="1119448219">
    <w:abstractNumId w:val="6"/>
  </w:num>
  <w:num w:numId="16" w16cid:durableId="722027434">
    <w:abstractNumId w:val="5"/>
  </w:num>
  <w:num w:numId="17" w16cid:durableId="2079395718">
    <w:abstractNumId w:val="4"/>
  </w:num>
  <w:num w:numId="18" w16cid:durableId="1656690319">
    <w:abstractNumId w:val="8"/>
  </w:num>
  <w:num w:numId="19" w16cid:durableId="173762830">
    <w:abstractNumId w:val="3"/>
  </w:num>
  <w:num w:numId="20" w16cid:durableId="1474714862">
    <w:abstractNumId w:val="2"/>
  </w:num>
  <w:num w:numId="21" w16cid:durableId="127480552">
    <w:abstractNumId w:val="1"/>
  </w:num>
  <w:num w:numId="22" w16cid:durableId="123473329">
    <w:abstractNumId w:val="0"/>
  </w:num>
  <w:num w:numId="23" w16cid:durableId="599265604">
    <w:abstractNumId w:val="19"/>
  </w:num>
  <w:num w:numId="24" w16cid:durableId="1247417742">
    <w:abstractNumId w:val="26"/>
  </w:num>
  <w:num w:numId="25" w16cid:durableId="230887930">
    <w:abstractNumId w:val="20"/>
  </w:num>
  <w:num w:numId="26" w16cid:durableId="1217351774">
    <w:abstractNumId w:val="13"/>
  </w:num>
  <w:num w:numId="27" w16cid:durableId="999162906">
    <w:abstractNumId w:val="11"/>
  </w:num>
  <w:num w:numId="28" w16cid:durableId="1136989512">
    <w:abstractNumId w:val="22"/>
  </w:num>
  <w:num w:numId="29" w16cid:durableId="1006665066">
    <w:abstractNumId w:val="23"/>
  </w:num>
  <w:num w:numId="30" w16cid:durableId="1284505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3FC"/>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65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3591"/>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2F20"/>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79B"/>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504"/>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4A26"/>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394"/>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174D"/>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A2D"/>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714"/>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278A"/>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A1D"/>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425"/>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384C"/>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4586"/>
    <w:rsid w:val="006559CB"/>
    <w:rsid w:val="006562F0"/>
    <w:rsid w:val="006563CC"/>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5D98"/>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43E"/>
    <w:rsid w:val="00693E10"/>
    <w:rsid w:val="0069461C"/>
    <w:rsid w:val="00694741"/>
    <w:rsid w:val="00694FFA"/>
    <w:rsid w:val="0069500E"/>
    <w:rsid w:val="00695153"/>
    <w:rsid w:val="00695A18"/>
    <w:rsid w:val="00696466"/>
    <w:rsid w:val="00696B3B"/>
    <w:rsid w:val="00696CF7"/>
    <w:rsid w:val="00696E28"/>
    <w:rsid w:val="00697BFE"/>
    <w:rsid w:val="00697FA1"/>
    <w:rsid w:val="006A044A"/>
    <w:rsid w:val="006A094F"/>
    <w:rsid w:val="006A0990"/>
    <w:rsid w:val="006A0DFD"/>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772"/>
    <w:rsid w:val="00757E4F"/>
    <w:rsid w:val="00761480"/>
    <w:rsid w:val="0076204B"/>
    <w:rsid w:val="0076290B"/>
    <w:rsid w:val="00762AAF"/>
    <w:rsid w:val="00762E12"/>
    <w:rsid w:val="00763021"/>
    <w:rsid w:val="0076333C"/>
    <w:rsid w:val="00763E13"/>
    <w:rsid w:val="00763E14"/>
    <w:rsid w:val="00764797"/>
    <w:rsid w:val="00764A0F"/>
    <w:rsid w:val="00764ADE"/>
    <w:rsid w:val="00765245"/>
    <w:rsid w:val="00765354"/>
    <w:rsid w:val="00767AC3"/>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53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B98"/>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A72"/>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6D87"/>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2F10"/>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67ED"/>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2F8"/>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63E"/>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4A93"/>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4"/>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D7FEA"/>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4FA3"/>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995"/>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0EC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3B4"/>
    <w:rsid w:val="00B04F10"/>
    <w:rsid w:val="00B065CD"/>
    <w:rsid w:val="00B0687E"/>
    <w:rsid w:val="00B07B01"/>
    <w:rsid w:val="00B10140"/>
    <w:rsid w:val="00B10FFE"/>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8F8"/>
    <w:rsid w:val="00B97B7F"/>
    <w:rsid w:val="00BA049F"/>
    <w:rsid w:val="00BA07AF"/>
    <w:rsid w:val="00BA0E69"/>
    <w:rsid w:val="00BA1499"/>
    <w:rsid w:val="00BA1C15"/>
    <w:rsid w:val="00BA1DBA"/>
    <w:rsid w:val="00BA2B8A"/>
    <w:rsid w:val="00BA379D"/>
    <w:rsid w:val="00BA3CFD"/>
    <w:rsid w:val="00BA4560"/>
    <w:rsid w:val="00BA4F7C"/>
    <w:rsid w:val="00BA5721"/>
    <w:rsid w:val="00BA612B"/>
    <w:rsid w:val="00BA6156"/>
    <w:rsid w:val="00BA7393"/>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BF78AA"/>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07FC0"/>
    <w:rsid w:val="00C102A2"/>
    <w:rsid w:val="00C10DDA"/>
    <w:rsid w:val="00C1181D"/>
    <w:rsid w:val="00C11EFB"/>
    <w:rsid w:val="00C12146"/>
    <w:rsid w:val="00C13034"/>
    <w:rsid w:val="00C133EF"/>
    <w:rsid w:val="00C133FD"/>
    <w:rsid w:val="00C1349B"/>
    <w:rsid w:val="00C1429E"/>
    <w:rsid w:val="00C146B9"/>
    <w:rsid w:val="00C14754"/>
    <w:rsid w:val="00C14994"/>
    <w:rsid w:val="00C14BDD"/>
    <w:rsid w:val="00C1508C"/>
    <w:rsid w:val="00C15A02"/>
    <w:rsid w:val="00C15B3C"/>
    <w:rsid w:val="00C1678D"/>
    <w:rsid w:val="00C168CD"/>
    <w:rsid w:val="00C16C6D"/>
    <w:rsid w:val="00C16C9F"/>
    <w:rsid w:val="00C17303"/>
    <w:rsid w:val="00C17419"/>
    <w:rsid w:val="00C202D7"/>
    <w:rsid w:val="00C20918"/>
    <w:rsid w:val="00C21177"/>
    <w:rsid w:val="00C2136E"/>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82F"/>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6FB4"/>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253"/>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39D"/>
    <w:rsid w:val="00CC2482"/>
    <w:rsid w:val="00CC395B"/>
    <w:rsid w:val="00CC4D19"/>
    <w:rsid w:val="00CC5DF2"/>
    <w:rsid w:val="00CC768F"/>
    <w:rsid w:val="00CC7857"/>
    <w:rsid w:val="00CC7DF7"/>
    <w:rsid w:val="00CD00C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0C3"/>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6BF"/>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2F0"/>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4971"/>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4F2F"/>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4C8D"/>
    <w:rsid w:val="00F16999"/>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0F4"/>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446"/>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0D9A"/>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0947B"/>
  <w15:docId w15:val="{94EB88FF-31F4-914C-8207-A7EEA27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E4A1D"/>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5E4A1D"/>
    <w:rPr>
      <w:rFonts w:ascii="Calibri" w:eastAsia="Times New Roman" w:hAnsi="Calibri" w:cs="Times New Roman"/>
      <w:b/>
      <w:bCs/>
      <w:i/>
      <w:iCs/>
      <w:sz w:val="26"/>
      <w:szCs w:val="26"/>
    </w:rPr>
  </w:style>
  <w:style w:type="character" w:styleId="aff7">
    <w:name w:val="Unresolved Mention"/>
    <w:uiPriority w:val="99"/>
    <w:semiHidden/>
    <w:unhideWhenUsed/>
    <w:rsid w:val="00EB4F2F"/>
    <w:rPr>
      <w:color w:val="605E5C"/>
      <w:shd w:val="clear" w:color="auto" w:fill="E1DFDD"/>
    </w:rPr>
  </w:style>
  <w:style w:type="paragraph" w:customStyle="1" w:styleId="DocumentBody">
    <w:name w:val="DocumentBody"/>
    <w:basedOn w:val="a"/>
    <w:link w:val="DocumentBody0"/>
    <w:qFormat/>
    <w:rsid w:val="00BA1499"/>
    <w:rPr>
      <w:rFonts w:ascii="Arial" w:eastAsia="Calibri" w:hAnsi="Arial"/>
      <w:sz w:val="20"/>
      <w:szCs w:val="20"/>
      <w:lang w:eastAsia="en-US"/>
    </w:rPr>
  </w:style>
  <w:style w:type="character" w:customStyle="1" w:styleId="DocumentBody0">
    <w:name w:val="DocumentBody Знак"/>
    <w:link w:val="DocumentBody"/>
    <w:rsid w:val="00BA1499"/>
    <w:rPr>
      <w:rFonts w:ascii="Arial" w:eastAsia="Calibri" w:hAnsi="Arial"/>
      <w:lang w:val="ru-RU" w:eastAsia="en-US"/>
    </w:rPr>
  </w:style>
  <w:style w:type="character" w:customStyle="1" w:styleId="DocumentOriginalLink">
    <w:name w:val="Document_OriginalLink"/>
    <w:uiPriority w:val="1"/>
    <w:qFormat/>
    <w:rsid w:val="00BA1499"/>
    <w:rPr>
      <w:rFonts w:ascii="Arial" w:hAnsi="Arial"/>
      <w:b w:val="0"/>
      <w:color w:val="0000FF"/>
      <w:sz w:val="18"/>
      <w:u w:val="single"/>
    </w:rPr>
  </w:style>
  <w:style w:type="character" w:customStyle="1" w:styleId="DocumentSource">
    <w:name w:val="Document_Source"/>
    <w:uiPriority w:val="1"/>
    <w:qFormat/>
    <w:rsid w:val="00BA1499"/>
    <w:rPr>
      <w:rFonts w:ascii="Arial" w:hAnsi="Arial"/>
      <w:b w:val="0"/>
      <w:i/>
      <w:sz w:val="22"/>
    </w:rPr>
  </w:style>
  <w:style w:type="character" w:customStyle="1" w:styleId="DocumentName">
    <w:name w:val="Document_Name"/>
    <w:uiPriority w:val="1"/>
    <w:qFormat/>
    <w:rsid w:val="00BA1499"/>
    <w:rPr>
      <w:rFonts w:ascii="Arial" w:hAnsi="Arial"/>
      <w:b/>
      <w:caps/>
      <w:smallCaps w:val="0"/>
      <w:sz w:val="24"/>
    </w:rPr>
  </w:style>
  <w:style w:type="character" w:customStyle="1" w:styleId="date-news">
    <w:name w:val="date-news"/>
    <w:basedOn w:val="a0"/>
    <w:rsid w:val="0011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75931761">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1">
          <w:marLeft w:val="0"/>
          <w:marRight w:val="0"/>
          <w:marTop w:val="0"/>
          <w:marBottom w:val="240"/>
          <w:divBdr>
            <w:top w:val="none" w:sz="0" w:space="0" w:color="auto"/>
            <w:left w:val="none" w:sz="0" w:space="0" w:color="auto"/>
            <w:bottom w:val="none" w:sz="0" w:space="0" w:color="auto"/>
            <w:right w:val="none" w:sz="0" w:space="0" w:color="auto"/>
          </w:divBdr>
        </w:div>
        <w:div w:id="1414811721">
          <w:marLeft w:val="0"/>
          <w:marRight w:val="0"/>
          <w:marTop w:val="0"/>
          <w:marBottom w:val="0"/>
          <w:divBdr>
            <w:top w:val="none" w:sz="0" w:space="0" w:color="auto"/>
            <w:left w:val="none" w:sz="0" w:space="0" w:color="auto"/>
            <w:bottom w:val="none" w:sz="0" w:space="0" w:color="auto"/>
            <w:right w:val="none" w:sz="0" w:space="0" w:color="auto"/>
          </w:divBdr>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25605742">
      <w:bodyDiv w:val="1"/>
      <w:marLeft w:val="0"/>
      <w:marRight w:val="0"/>
      <w:marTop w:val="0"/>
      <w:marBottom w:val="0"/>
      <w:divBdr>
        <w:top w:val="none" w:sz="0" w:space="0" w:color="auto"/>
        <w:left w:val="none" w:sz="0" w:space="0" w:color="auto"/>
        <w:bottom w:val="none" w:sz="0" w:space="0" w:color="auto"/>
        <w:right w:val="none" w:sz="0" w:space="0" w:color="auto"/>
      </w:divBdr>
      <w:divsChild>
        <w:div w:id="1033576862">
          <w:marLeft w:val="0"/>
          <w:marRight w:val="0"/>
          <w:marTop w:val="0"/>
          <w:marBottom w:val="0"/>
          <w:divBdr>
            <w:top w:val="none" w:sz="0" w:space="0" w:color="auto"/>
            <w:left w:val="none" w:sz="0" w:space="0" w:color="auto"/>
            <w:bottom w:val="none" w:sz="0" w:space="0" w:color="auto"/>
            <w:right w:val="none" w:sz="0" w:space="0" w:color="auto"/>
          </w:divBdr>
          <w:divsChild>
            <w:div w:id="1827429981">
              <w:marLeft w:val="0"/>
              <w:marRight w:val="0"/>
              <w:marTop w:val="0"/>
              <w:marBottom w:val="0"/>
              <w:divBdr>
                <w:top w:val="none" w:sz="0" w:space="0" w:color="auto"/>
                <w:left w:val="none" w:sz="0" w:space="0" w:color="auto"/>
                <w:bottom w:val="none" w:sz="0" w:space="0" w:color="auto"/>
                <w:right w:val="none" w:sz="0" w:space="0" w:color="auto"/>
              </w:divBdr>
            </w:div>
          </w:divsChild>
        </w:div>
        <w:div w:id="589117314">
          <w:marLeft w:val="0"/>
          <w:marRight w:val="0"/>
          <w:marTop w:val="0"/>
          <w:marBottom w:val="0"/>
          <w:divBdr>
            <w:top w:val="none" w:sz="0" w:space="0" w:color="auto"/>
            <w:left w:val="none" w:sz="0" w:space="0" w:color="auto"/>
            <w:bottom w:val="none" w:sz="0" w:space="0" w:color="auto"/>
            <w:right w:val="none" w:sz="0" w:space="0" w:color="auto"/>
          </w:divBdr>
          <w:divsChild>
            <w:div w:id="1404837233">
              <w:blockQuote w:val="1"/>
              <w:marLeft w:val="0"/>
              <w:marRight w:val="0"/>
              <w:marTop w:val="450"/>
              <w:marBottom w:val="450"/>
              <w:divBdr>
                <w:top w:val="none" w:sz="0" w:space="0" w:color="auto"/>
                <w:left w:val="none" w:sz="0" w:space="0" w:color="auto"/>
                <w:bottom w:val="none" w:sz="0" w:space="0" w:color="auto"/>
                <w:right w:val="none" w:sz="0" w:space="0" w:color="auto"/>
              </w:divBdr>
            </w:div>
            <w:div w:id="45529665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3175904">
      <w:bodyDiv w:val="1"/>
      <w:marLeft w:val="0"/>
      <w:marRight w:val="0"/>
      <w:marTop w:val="0"/>
      <w:marBottom w:val="0"/>
      <w:divBdr>
        <w:top w:val="none" w:sz="0" w:space="0" w:color="auto"/>
        <w:left w:val="none" w:sz="0" w:space="0" w:color="auto"/>
        <w:bottom w:val="none" w:sz="0" w:space="0" w:color="auto"/>
        <w:right w:val="none" w:sz="0" w:space="0" w:color="auto"/>
      </w:divBdr>
      <w:divsChild>
        <w:div w:id="906459029">
          <w:marLeft w:val="0"/>
          <w:marRight w:val="0"/>
          <w:marTop w:val="0"/>
          <w:marBottom w:val="240"/>
          <w:divBdr>
            <w:top w:val="none" w:sz="0" w:space="0" w:color="auto"/>
            <w:left w:val="none" w:sz="0" w:space="0" w:color="auto"/>
            <w:bottom w:val="none" w:sz="0" w:space="0" w:color="auto"/>
            <w:right w:val="none" w:sz="0" w:space="0" w:color="auto"/>
          </w:divBdr>
        </w:div>
        <w:div w:id="1232620617">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29123225">
      <w:bodyDiv w:val="1"/>
      <w:marLeft w:val="0"/>
      <w:marRight w:val="0"/>
      <w:marTop w:val="0"/>
      <w:marBottom w:val="0"/>
      <w:divBdr>
        <w:top w:val="none" w:sz="0" w:space="0" w:color="auto"/>
        <w:left w:val="none" w:sz="0" w:space="0" w:color="auto"/>
        <w:bottom w:val="none" w:sz="0" w:space="0" w:color="auto"/>
        <w:right w:val="none" w:sz="0" w:space="0" w:color="auto"/>
      </w:divBdr>
      <w:divsChild>
        <w:div w:id="462845966">
          <w:marLeft w:val="0"/>
          <w:marRight w:val="0"/>
          <w:marTop w:val="0"/>
          <w:marBottom w:val="30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249732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12">
          <w:marLeft w:val="0"/>
          <w:marRight w:val="0"/>
          <w:marTop w:val="0"/>
          <w:marBottom w:val="0"/>
          <w:divBdr>
            <w:top w:val="none" w:sz="0" w:space="0" w:color="auto"/>
            <w:left w:val="none" w:sz="0" w:space="0" w:color="auto"/>
            <w:bottom w:val="none" w:sz="0" w:space="0" w:color="auto"/>
            <w:right w:val="none" w:sz="0" w:space="0" w:color="auto"/>
          </w:divBdr>
        </w:div>
        <w:div w:id="1879080160">
          <w:marLeft w:val="0"/>
          <w:marRight w:val="0"/>
          <w:marTop w:val="0"/>
          <w:marBottom w:val="0"/>
          <w:divBdr>
            <w:top w:val="none" w:sz="0" w:space="0" w:color="auto"/>
            <w:left w:val="none" w:sz="0" w:space="0" w:color="auto"/>
            <w:bottom w:val="none" w:sz="0" w:space="0" w:color="auto"/>
            <w:right w:val="none" w:sz="0" w:space="0" w:color="auto"/>
          </w:divBdr>
          <w:divsChild>
            <w:div w:id="384717966">
              <w:marLeft w:val="0"/>
              <w:marRight w:val="0"/>
              <w:marTop w:val="300"/>
              <w:marBottom w:val="300"/>
              <w:divBdr>
                <w:top w:val="none" w:sz="0" w:space="0" w:color="auto"/>
                <w:left w:val="none" w:sz="0" w:space="0" w:color="auto"/>
                <w:bottom w:val="none" w:sz="0" w:space="0" w:color="auto"/>
                <w:right w:val="none" w:sz="0" w:space="0" w:color="auto"/>
              </w:divBdr>
              <w:divsChild>
                <w:div w:id="1409158916">
                  <w:marLeft w:val="0"/>
                  <w:marRight w:val="0"/>
                  <w:marTop w:val="150"/>
                  <w:marBottom w:val="150"/>
                  <w:divBdr>
                    <w:top w:val="none" w:sz="0" w:space="0" w:color="auto"/>
                    <w:left w:val="none" w:sz="0" w:space="0" w:color="auto"/>
                    <w:bottom w:val="none" w:sz="0" w:space="0" w:color="auto"/>
                    <w:right w:val="none" w:sz="0" w:space="0" w:color="auto"/>
                  </w:divBdr>
                  <w:divsChild>
                    <w:div w:id="9764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12013529">
      <w:bodyDiv w:val="1"/>
      <w:marLeft w:val="0"/>
      <w:marRight w:val="0"/>
      <w:marTop w:val="0"/>
      <w:marBottom w:val="0"/>
      <w:divBdr>
        <w:top w:val="none" w:sz="0" w:space="0" w:color="auto"/>
        <w:left w:val="none" w:sz="0" w:space="0" w:color="auto"/>
        <w:bottom w:val="none" w:sz="0" w:space="0" w:color="auto"/>
        <w:right w:val="none" w:sz="0" w:space="0" w:color="auto"/>
      </w:divBdr>
      <w:divsChild>
        <w:div w:id="1196042810">
          <w:marLeft w:val="0"/>
          <w:marRight w:val="0"/>
          <w:marTop w:val="0"/>
          <w:marBottom w:val="30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n.fm/society/rossiyanam-rasskazali-kak-nakopit-na-pensiu" TargetMode="External"/><Relationship Id="rId18" Type="http://schemas.openxmlformats.org/officeDocument/2006/relationships/hyperlink" Target="https://admtyumen.ru/ogv_ru/news/subj/more.htm?id=12185280@egNews" TargetMode="External"/><Relationship Id="rId26" Type="http://schemas.openxmlformats.org/officeDocument/2006/relationships/hyperlink" Target="https://iz.ru/1918497/sofiia-tokareva/sdelka-so-vremenem-kak-uvelichit-strakhovuiu-pensiiu-v-15-raza" TargetMode="External"/><Relationship Id="rId39" Type="http://schemas.openxmlformats.org/officeDocument/2006/relationships/hyperlink" Target="https://fedpress.ru/article/3389183" TargetMode="External"/><Relationship Id="rId21" Type="http://schemas.openxmlformats.org/officeDocument/2006/relationships/hyperlink" Target="https://rayon72.ru/news/economics/201769.html" TargetMode="External"/><Relationship Id="rId34" Type="http://schemas.openxmlformats.org/officeDocument/2006/relationships/hyperlink" Target="https://www.rbc.ru/life/news/686f4f179a794780177b3fb7" TargetMode="External"/><Relationship Id="rId42" Type="http://schemas.openxmlformats.org/officeDocument/2006/relationships/hyperlink" Target="https://lenta.ru/news/2025/07/10/ty-ne-nuzhen-ty-nikogo-posle-sebya-ne-ostavil-v-gosdume-predlozhili-vvesti-nalog-na-dostoynuyu-starost-dlya-bezdetnyh-rossiyan/" TargetMode="External"/><Relationship Id="rId47" Type="http://schemas.openxmlformats.org/officeDocument/2006/relationships/hyperlink" Target="https://news.ru/society/rossijskim-pensioneram-predostavili-novuyu-ezhegodnuyu-meru-podderzhki" TargetMode="External"/><Relationship Id="rId50" Type="http://schemas.openxmlformats.org/officeDocument/2006/relationships/hyperlink" Target="https://frankmedia.ru/209927" TargetMode="External"/><Relationship Id="rId55" Type="http://schemas.openxmlformats.org/officeDocument/2006/relationships/hyperlink" Target="https://www.nur.kz/nurfin/pension/2263902-kakuyu-chast-ot-zarplaty-poluchayut-pensionery-v-kazahstan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ass.ru/ekonomika/24481837" TargetMode="External"/><Relationship Id="rId20" Type="http://schemas.openxmlformats.org/officeDocument/2006/relationships/hyperlink" Target="https://ishimpravda.ru/news/201062.html" TargetMode="External"/><Relationship Id="rId29" Type="http://schemas.openxmlformats.org/officeDocument/2006/relationships/hyperlink" Target="https://mirtesen.ru/pad/43378164992" TargetMode="External"/><Relationship Id="rId41" Type="http://schemas.openxmlformats.org/officeDocument/2006/relationships/hyperlink" Target="https://ug.tsargrad.tv/dzen/general-guruljov-predlozhil-nalog-na-dostojnuju-starost-platite-rodnye_1309655" TargetMode="External"/><Relationship Id="rId54" Type="http://schemas.openxmlformats.org/officeDocument/2006/relationships/hyperlink" Target="https://alau.kz/pensionnye-usyhajut-massovo-snimajut-nakoplenija-kazahsta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441" TargetMode="External"/><Relationship Id="rId24" Type="http://schemas.openxmlformats.org/officeDocument/2006/relationships/hyperlink" Target="https://nsn.fm/society/nuzhen-trillion-rossiyane-ne-smogut-poluchat-nadbavku-k-pensii-ranshe-80-let" TargetMode="External"/><Relationship Id="rId32" Type="http://schemas.openxmlformats.org/officeDocument/2006/relationships/hyperlink" Target="https://www.osnmedia.ru/politika/nilov-nazval-vbrosami-novosti-o-povyshenii-pensionnogo-vozrasta/" TargetMode="External"/><Relationship Id="rId37" Type="http://schemas.openxmlformats.org/officeDocument/2006/relationships/hyperlink" Target="https://expert.ru/news/v-sotsfonde-nazvali-sposob-uvelicheniya-pensii-v-1-5-raza/" TargetMode="External"/><Relationship Id="rId40" Type="http://schemas.openxmlformats.org/officeDocument/2006/relationships/hyperlink" Target="https://fedpress.ru/news/77/society/3389107" TargetMode="External"/><Relationship Id="rId45" Type="http://schemas.openxmlformats.org/officeDocument/2006/relationships/hyperlink" Target="https://news.ru/vlast/v-gosdume-raskryli-kto-imeet-pravo-poluchat-srazu-dve-pensii" TargetMode="External"/><Relationship Id="rId53" Type="http://schemas.openxmlformats.org/officeDocument/2006/relationships/hyperlink" Target="https://sputnik.by/20250710/belarus-i-rossiya-ne-obsuzhdayut-vopros-povysheniya-pensionnogo-vozrasta-1098006486.html"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nterfax.ru/russia/1035527" TargetMode="External"/><Relationship Id="rId23" Type="http://schemas.openxmlformats.org/officeDocument/2006/relationships/hyperlink" Target="https://govoritmoskva.ru/news/458529/" TargetMode="External"/><Relationship Id="rId28" Type="http://schemas.openxmlformats.org/officeDocument/2006/relationships/hyperlink" Target="https://www.pnp.ru/social/gosduma-prosit-ustanovit-kompensaciyu-za-zaderzhku-vyplat-pensiy-pochtoy-rossii.html" TargetMode="External"/><Relationship Id="rId36" Type="http://schemas.openxmlformats.org/officeDocument/2006/relationships/hyperlink" Target="https://aif.ru/money/mymoney/avtomaticheskaya-nadbavka-komu-povysyat-pensii-s-1-avgusta" TargetMode="External"/><Relationship Id="rId49" Type="http://schemas.openxmlformats.org/officeDocument/2006/relationships/hyperlink" Target="https://www.rbc.ru/finances/10/07/2025/686e6fe59a79478626c74311" TargetMode="External"/><Relationship Id="rId57" Type="http://schemas.openxmlformats.org/officeDocument/2006/relationships/hyperlink" Target="https://primamedia.ru/news/2148591/" TargetMode="External"/><Relationship Id="rId61" Type="http://schemas.openxmlformats.org/officeDocument/2006/relationships/theme" Target="theme/theme1.xml"/><Relationship Id="rId10" Type="http://schemas.openxmlformats.org/officeDocument/2006/relationships/hyperlink" Target="https://konkurent.ru/article/78884" TargetMode="External"/><Relationship Id="rId19" Type="http://schemas.openxmlformats.org/officeDocument/2006/relationships/hyperlink" Target="https://t-l.ru/383998.html" TargetMode="External"/><Relationship Id="rId31" Type="http://schemas.openxmlformats.org/officeDocument/2006/relationships/hyperlink" Target="https://tass.ru/ekonomika/24486569" TargetMode="External"/><Relationship Id="rId44" Type="http://schemas.openxmlformats.org/officeDocument/2006/relationships/hyperlink" Target="https://primpress.ru/article/124568" TargetMode="External"/><Relationship Id="rId52" Type="http://schemas.openxmlformats.org/officeDocument/2006/relationships/hyperlink" Target="https://russian.rt.com/business/article/1505026-minfin-sovfed-ipoteka-obnovlenie?utm_source=rss&amp;utm_medium=rss&amp;utm_campaign=RS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lidbank.ru/news/solid-bank-prisoedinilsya-k-realizatsii-programmy-dolgosrochnykh-sberezheniy/" TargetMode="External"/><Relationship Id="rId14" Type="http://schemas.openxmlformats.org/officeDocument/2006/relationships/hyperlink" Target="https://www.pnp.ru/politics/raschet-vznosov-po-dogovoram-dolgosrochnykh-sberezheniy-osvobodyat-ot-nds.html" TargetMode="External"/><Relationship Id="rId22" Type="http://schemas.openxmlformats.org/officeDocument/2006/relationships/hyperlink" Target="https://pensiya.pro/kak-privit-privychku-kopit-za-vsego-chetyre-shaga-i-ne-sorvatsya/" TargetMode="External"/><Relationship Id="rId27" Type="http://schemas.openxmlformats.org/officeDocument/2006/relationships/hyperlink" Target="https://www.pnp.ru/social/za-rost-demografii-otvetit-derevnya.html" TargetMode="External"/><Relationship Id="rId30" Type="http://schemas.openxmlformats.org/officeDocument/2006/relationships/hyperlink" Target="https://tass.ru/obschestvo/24484085" TargetMode="External"/><Relationship Id="rId35" Type="http://schemas.openxmlformats.org/officeDocument/2006/relationships/hyperlink" Target="https://ast.mk.ru/social/2025/07/11/kak-poluchit-nakopitelnuyu-chast-pensii-podrobnoe-razyasnenie.html" TargetMode="External"/><Relationship Id="rId43" Type="http://schemas.openxmlformats.org/officeDocument/2006/relationships/hyperlink" Target="https://www.1rre.ru/2651625-predpensionnyj-vozrast-prava-i-lgoty-o-kotoryh-stoit-pomnit.html" TargetMode="External"/><Relationship Id="rId48" Type="http://schemas.openxmlformats.org/officeDocument/2006/relationships/hyperlink" Target="https://www.mk.ru/economics/2025/07/10/ekonomiku-pora-razmorazhivat-pochemu-neobkhodimo-snizhenie-klyuchevoy-stavki.html" TargetMode="External"/><Relationship Id="rId56" Type="http://schemas.openxmlformats.org/officeDocument/2006/relationships/hyperlink" Target="https://rusecuador.ru/ecuador-novedades/economia/25396-vlasti-obeshhayut-ne-povyshat-pensionnyj-vozrast-v-ekvadore.html" TargetMode="External"/><Relationship Id="rId8" Type="http://schemas.openxmlformats.org/officeDocument/2006/relationships/hyperlink" Target="https://tass.ru/novosti-partnerov/24485463" TargetMode="External"/><Relationship Id="rId51" Type="http://schemas.openxmlformats.org/officeDocument/2006/relationships/hyperlink" Target="https://viralife.ru/minfin-otchitalsya-za-proshlogodniy-byudzhet-bednyh-stalo-menshe-gosdolg-vyros/" TargetMode="External"/><Relationship Id="rId3" Type="http://schemas.openxmlformats.org/officeDocument/2006/relationships/settings" Target="settings.xml"/><Relationship Id="rId12" Type="http://schemas.openxmlformats.org/officeDocument/2006/relationships/hyperlink" Target="https://www.evening-kazan.ru/ekonomika/articles/arina-al-masri-vyigrayut-kompanii-sposobnye-kommunicirovat-s-sotrudnikami" TargetMode="External"/><Relationship Id="rId17" Type="http://schemas.openxmlformats.org/officeDocument/2006/relationships/hyperlink" Target="https://www.nakanune.ru/news/2025/07/10/22828713/" TargetMode="External"/><Relationship Id="rId25" Type="http://schemas.openxmlformats.org/officeDocument/2006/relationships/hyperlink" Target="https://radiokp.ru/ekonomika/nid763612_au70067auauau_ekonomist-dopustil-rost-inflyacii-iz-za-nadbavok-k-pensiyam-rossiyan-starshe-70-let" TargetMode="External"/><Relationship Id="rId33" Type="http://schemas.openxmlformats.org/officeDocument/2006/relationships/hyperlink" Target="https://russian.rt.com/russia/news/1505004-pensiya-gosduma-uvelichenie" TargetMode="External"/><Relationship Id="rId38" Type="http://schemas.openxmlformats.org/officeDocument/2006/relationships/hyperlink" Target="http://pbroker.ru/?p=80448" TargetMode="External"/><Relationship Id="rId46" Type="http://schemas.openxmlformats.org/officeDocument/2006/relationships/hyperlink" Target="https://news.ru/economics/nadbavka-k-pensii-rossiyanam-u-kogo-ona-mozhet-vyrasti-vtroe"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36142</Words>
  <Characters>206013</Characters>
  <Application>Microsoft Office Word</Application>
  <DocSecurity>0</DocSecurity>
  <Lines>1716</Lines>
  <Paragraphs>483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241672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2025-07-11T04:57:00Z</cp:lastPrinted>
  <dcterms:created xsi:type="dcterms:W3CDTF">2025-07-11T04:57:00Z</dcterms:created>
  <dcterms:modified xsi:type="dcterms:W3CDTF">2025-07-11T04:57:00Z</dcterms:modified>
  <cp:category>НАПФ</cp:category>
  <cp:contentStatus>И-Консалтинг</cp:contentStatus>
</cp:coreProperties>
</file>